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567" w:tblpY="873"/>
        <w:tblW w:w="9639" w:type="dxa"/>
        <w:tblBorders>
          <w:insideH w:val="nil"/>
          <w:insideV w:val="nil"/>
        </w:tblBorders>
        <w:tblCellMar>
          <w:left w:w="0" w:type="dxa"/>
          <w:right w:w="0" w:type="dxa"/>
        </w:tblCellMar>
        <w:tblLook w:val="04A0" w:firstRow="1" w:lastRow="0" w:firstColumn="1" w:lastColumn="0" w:noHBand="0" w:noVBand="1"/>
      </w:tblPr>
      <w:tblGrid>
        <w:gridCol w:w="4395"/>
        <w:gridCol w:w="5244"/>
      </w:tblGrid>
      <w:tr w:rsidR="00DF097D" w:rsidRPr="00807486" w14:paraId="43F37502" w14:textId="77777777" w:rsidTr="00807486">
        <w:trPr>
          <w:trHeight w:val="1418"/>
        </w:trPr>
        <w:tc>
          <w:tcPr>
            <w:tcW w:w="4395" w:type="dxa"/>
            <w:tcBorders>
              <w:top w:val="nil"/>
              <w:left w:val="nil"/>
              <w:bottom w:val="nil"/>
              <w:right w:val="nil"/>
            </w:tcBorders>
            <w:tcMar>
              <w:top w:w="0" w:type="dxa"/>
              <w:left w:w="108" w:type="dxa"/>
              <w:bottom w:w="0" w:type="dxa"/>
              <w:right w:w="108" w:type="dxa"/>
            </w:tcMar>
          </w:tcPr>
          <w:p w14:paraId="043D90B6" w14:textId="77777777" w:rsidR="008532EA" w:rsidRPr="001301C9" w:rsidRDefault="008532EA" w:rsidP="00807486">
            <w:pPr>
              <w:spacing w:before="120" w:after="0" w:line="240" w:lineRule="auto"/>
              <w:ind w:right="-65"/>
              <w:jc w:val="center"/>
              <w:rPr>
                <w:rFonts w:ascii="Times New Roman" w:eastAsia="Times New Roman" w:hAnsi="Times New Roman"/>
                <w:b/>
                <w:bCs/>
                <w:sz w:val="24"/>
                <w:szCs w:val="24"/>
              </w:rPr>
            </w:pPr>
            <w:r w:rsidRPr="001301C9">
              <w:rPr>
                <w:rFonts w:ascii="Times New Roman" w:eastAsia="Times New Roman" w:hAnsi="Times New Roman"/>
                <w:b/>
                <w:bCs/>
                <w:sz w:val="24"/>
                <w:szCs w:val="24"/>
                <w:lang w:val="vi-VN"/>
              </w:rPr>
              <w:t>BỘ KHOA HỌC VÀ CÔNG NGHỆ</w:t>
            </w:r>
          </w:p>
          <w:p w14:paraId="48E54ED7" w14:textId="64C63919" w:rsidR="008532EA" w:rsidRPr="001301C9" w:rsidRDefault="004C02EE" w:rsidP="00807486">
            <w:pPr>
              <w:spacing w:before="600" w:after="240" w:line="240" w:lineRule="auto"/>
              <w:ind w:right="-62"/>
              <w:jc w:val="center"/>
              <w:rPr>
                <w:rFonts w:ascii="Times New Roman" w:eastAsia="Times New Roman" w:hAnsi="Times New Roman"/>
                <w:sz w:val="26"/>
                <w:szCs w:val="26"/>
              </w:rPr>
            </w:pPr>
            <w:r w:rsidRPr="001301C9">
              <w:rPr>
                <w:noProof/>
                <w:sz w:val="26"/>
                <w:szCs w:val="26"/>
              </w:rPr>
              <mc:AlternateContent>
                <mc:Choice Requires="wps">
                  <w:drawing>
                    <wp:anchor distT="4294967293" distB="4294967293" distL="114300" distR="114300" simplePos="0" relativeHeight="251656192" behindDoc="0" locked="0" layoutInCell="1" allowOverlap="1" wp14:anchorId="3BD11DDA" wp14:editId="347EF79F">
                      <wp:simplePos x="0" y="0"/>
                      <wp:positionH relativeFrom="column">
                        <wp:posOffset>715010</wp:posOffset>
                      </wp:positionH>
                      <wp:positionV relativeFrom="paragraph">
                        <wp:posOffset>70485</wp:posOffset>
                      </wp:positionV>
                      <wp:extent cx="12642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40D008" id="Straight Connector 4"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3pt,5.55pt" to="15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elyQEAAHcDAAAOAAAAZHJzL2Uyb0RvYy54bWysU8tu2zAQvBfoPxC817INO0gFyzk4TS9p&#10;a8DpB6xJSiJKcoklbcl/X5J+NG1uQXUguK/hzuxq9TBaw46KgkbX8NlkyplyAqV2XcN/vjx9uucs&#10;RHASDDrV8JMK/GH98cNq8LWaY49GKmIJxIV68A3vY/R1VQXRKwthgl65FGyRLMRkUldJgiGhW1PN&#10;p9O7akCSnlCoEJL38Rzk64LftkrEH20bVGSm4am3WE4q5z6f1XoFdUfgey0ubcA7urCgXXr0BvUI&#10;EdiB9BsoqwVhwDZOBNoK21YLVTgkNrPpP2x2PXhVuCRxgr/JFP4frPh+3BLTsuELzhzYNKJdJNBd&#10;H9kGnUsCIrFF1mnwoU7pG7elzFSMbuefUfwKzOGmB9ep0u/LySeQWa6o/irJRvDptf3wDWXKgUPE&#10;ItrYks2QSQ42ltmcbrNRY2QiOWfzu8X8fsmZuMYqqK+FnkL8qtCyfGm40S7LBjUcn0PMjUB9Tclu&#10;h0/amDJ649jQ8M/L+bIUBDRa5mBOC9TtN4bYEfLylK+wSpHXaYQHJwtYr0B+udwjaHO+p8eNu4iR&#10;+Z+V3KM8bekqUppu6fKyiXl9Xtul+s//sv4NAAD//wMAUEsDBBQABgAIAAAAIQB+Lw0V3AAAAAkB&#10;AAAPAAAAZHJzL2Rvd25yZXYueG1sTI9BT8MwDIXvSPyHyEhcJpa2k8ZUmk4I6I0LA7Sr15i2onG6&#10;JtsKvx5PHODmZz89f69YT65XRxpD59lAOk9AEdfedtwYeHutblagQkS22HsmA18UYF1eXhSYW3/i&#10;FzpuYqMkhEOOBtoYh1zrULfkMMz9QCy3Dz86jCLHRtsRTxLuep0lyVI77Fg+tDjQQ0v15+bgDITq&#10;nfbV96yeJdtF4ynbPz4/oTHXV9P9HahIU/wzwxlf0KEUpp0/sA2qF51mS7GehxSUGBZpegtq97vQ&#10;ZaH/Nyh/AAAA//8DAFBLAQItABQABgAIAAAAIQC2gziS/gAAAOEBAAATAAAAAAAAAAAAAAAAAAAA&#10;AABbQ29udGVudF9UeXBlc10ueG1sUEsBAi0AFAAGAAgAAAAhADj9If/WAAAAlAEAAAsAAAAAAAAA&#10;AAAAAAAALwEAAF9yZWxzLy5yZWxzUEsBAi0AFAAGAAgAAAAhANp0Z6XJAQAAdwMAAA4AAAAAAAAA&#10;AAAAAAAALgIAAGRycy9lMm9Eb2MueG1sUEsBAi0AFAAGAAgAAAAhAH4vDRXcAAAACQEAAA8AAAAA&#10;AAAAAAAAAAAAIwQAAGRycy9kb3ducmV2LnhtbFBLBQYAAAAABAAEAPMAAAAsBQAAAAA=&#10;"/>
                  </w:pict>
                </mc:Fallback>
              </mc:AlternateContent>
            </w:r>
            <w:r w:rsidR="008532EA" w:rsidRPr="001301C9">
              <w:rPr>
                <w:rFonts w:ascii="Times New Roman" w:eastAsia="Times New Roman" w:hAnsi="Times New Roman"/>
                <w:sz w:val="26"/>
                <w:szCs w:val="26"/>
              </w:rPr>
              <w:t xml:space="preserve">Số: </w:t>
            </w:r>
            <w:r w:rsidR="00D8505C">
              <w:rPr>
                <w:rFonts w:ascii="Times New Roman" w:eastAsia="Times New Roman" w:hAnsi="Times New Roman"/>
                <w:sz w:val="26"/>
                <w:szCs w:val="26"/>
              </w:rPr>
              <w:t>4</w:t>
            </w:r>
            <w:r w:rsidR="004C3526">
              <w:rPr>
                <w:rFonts w:ascii="Times New Roman" w:eastAsia="Times New Roman" w:hAnsi="Times New Roman"/>
                <w:sz w:val="26"/>
                <w:szCs w:val="26"/>
              </w:rPr>
              <w:t>2</w:t>
            </w:r>
            <w:r w:rsidR="008532EA" w:rsidRPr="001301C9">
              <w:rPr>
                <w:rFonts w:ascii="Times New Roman" w:eastAsia="Times New Roman" w:hAnsi="Times New Roman"/>
                <w:sz w:val="26"/>
                <w:szCs w:val="26"/>
              </w:rPr>
              <w:t>/202</w:t>
            </w:r>
            <w:r w:rsidR="00725D97" w:rsidRPr="001301C9">
              <w:rPr>
                <w:rFonts w:ascii="Times New Roman" w:eastAsia="Times New Roman" w:hAnsi="Times New Roman"/>
                <w:sz w:val="26"/>
                <w:szCs w:val="26"/>
              </w:rPr>
              <w:t>5</w:t>
            </w:r>
            <w:r w:rsidR="008532EA" w:rsidRPr="001301C9">
              <w:rPr>
                <w:rFonts w:ascii="Times New Roman" w:eastAsia="Times New Roman" w:hAnsi="Times New Roman"/>
                <w:sz w:val="26"/>
                <w:szCs w:val="26"/>
              </w:rPr>
              <w:t>/TT-BKHCN</w:t>
            </w:r>
          </w:p>
        </w:tc>
        <w:tc>
          <w:tcPr>
            <w:tcW w:w="5244" w:type="dxa"/>
            <w:tcBorders>
              <w:top w:val="nil"/>
              <w:left w:val="nil"/>
              <w:bottom w:val="nil"/>
              <w:right w:val="nil"/>
            </w:tcBorders>
            <w:tcMar>
              <w:top w:w="0" w:type="dxa"/>
              <w:left w:w="108" w:type="dxa"/>
              <w:bottom w:w="0" w:type="dxa"/>
              <w:right w:w="108" w:type="dxa"/>
            </w:tcMar>
          </w:tcPr>
          <w:p w14:paraId="200E6BD5" w14:textId="77777777" w:rsidR="008532EA" w:rsidRPr="00DF097D" w:rsidRDefault="008532EA" w:rsidP="00807486">
            <w:pPr>
              <w:spacing w:before="120" w:after="0" w:line="240" w:lineRule="auto"/>
              <w:jc w:val="center"/>
              <w:rPr>
                <w:rFonts w:ascii="Times New Roman" w:eastAsia="Times New Roman" w:hAnsi="Times New Roman"/>
                <w:b/>
                <w:bCs/>
                <w:sz w:val="26"/>
                <w:szCs w:val="30"/>
                <w:lang w:val="vi-VN"/>
              </w:rPr>
            </w:pPr>
            <w:r w:rsidRPr="00DF097D">
              <w:rPr>
                <w:rFonts w:ascii="Times New Roman" w:eastAsia="Times New Roman" w:hAnsi="Times New Roman"/>
                <w:b/>
                <w:bCs/>
                <w:sz w:val="24"/>
                <w:szCs w:val="24"/>
                <w:lang w:val="vi-VN"/>
              </w:rPr>
              <w:t>CỘNG HÒA XÃ HỘI CHỦ NGHĨA VIỆT NAM</w:t>
            </w:r>
            <w:r w:rsidRPr="00DF097D">
              <w:rPr>
                <w:rFonts w:ascii="Times New Roman" w:eastAsia="Times New Roman" w:hAnsi="Times New Roman"/>
                <w:b/>
                <w:bCs/>
                <w:sz w:val="24"/>
                <w:szCs w:val="24"/>
                <w:lang w:val="vi-VN"/>
              </w:rPr>
              <w:br/>
            </w:r>
            <w:r w:rsidRPr="00807486">
              <w:rPr>
                <w:rFonts w:ascii="Times New Roman" w:eastAsia="Times New Roman" w:hAnsi="Times New Roman"/>
                <w:b/>
                <w:bCs/>
                <w:sz w:val="26"/>
                <w:szCs w:val="26"/>
                <w:lang w:val="vi-VN"/>
              </w:rPr>
              <w:t>Độc lập - Tự do - Hạnh phúc</w:t>
            </w:r>
            <w:r w:rsidRPr="00DF097D">
              <w:rPr>
                <w:rFonts w:ascii="Times New Roman" w:eastAsia="Times New Roman" w:hAnsi="Times New Roman"/>
                <w:b/>
                <w:bCs/>
                <w:sz w:val="26"/>
                <w:szCs w:val="30"/>
                <w:lang w:val="vi-VN"/>
              </w:rPr>
              <w:t xml:space="preserve"> </w:t>
            </w:r>
          </w:p>
          <w:p w14:paraId="644B9DD9" w14:textId="01CE91BC" w:rsidR="008532EA" w:rsidRPr="001301C9" w:rsidRDefault="004C02EE" w:rsidP="00807486">
            <w:pPr>
              <w:spacing w:before="240" w:after="0" w:line="240" w:lineRule="auto"/>
              <w:rPr>
                <w:rFonts w:ascii="Times New Roman" w:eastAsia="Times New Roman" w:hAnsi="Times New Roman"/>
                <w:i/>
                <w:sz w:val="26"/>
                <w:szCs w:val="26"/>
                <w:lang w:val="vi-VN"/>
              </w:rPr>
            </w:pPr>
            <w:r w:rsidRPr="00DF097D">
              <w:rPr>
                <w:noProof/>
              </w:rPr>
              <mc:AlternateContent>
                <mc:Choice Requires="wps">
                  <w:drawing>
                    <wp:anchor distT="4294967293" distB="4294967293" distL="114300" distR="114300" simplePos="0" relativeHeight="251657216" behindDoc="0" locked="0" layoutInCell="1" allowOverlap="1" wp14:anchorId="6072FD66" wp14:editId="4B55D00C">
                      <wp:simplePos x="0" y="0"/>
                      <wp:positionH relativeFrom="column">
                        <wp:posOffset>617220</wp:posOffset>
                      </wp:positionH>
                      <wp:positionV relativeFrom="paragraph">
                        <wp:posOffset>31115</wp:posOffset>
                      </wp:positionV>
                      <wp:extent cx="19858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FF8F8"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6pt,2.45pt" to="20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WlyQEAAHcDAAAOAAAAZHJzL2Uyb0RvYy54bWysU8tu2zAQvBfoPxC817INuHUEyzk4TS9p&#10;a8DpB6xJSiJKcoklbcl/X5J+JG1vQXQguK/hzuxqdT9aw46KgkbX8NlkyplyAqV2XcN/PT9+WnIW&#10;IjgJBp1q+EkFfr/++GE1+FrNsUcjFbEE4kI9+Ib3Mfq6qoLolYUwQa9cCrZIFmIyqaskwZDQranm&#10;0+nnakCSnlCoEJL34Rzk64LftkrEn20bVGSm4am3WE4q5z6f1XoFdUfgey0ubcAburCgXXr0BvUA&#10;EdiB9H9QVgvCgG2cCLQVtq0WqnBIbGbTf9jsevCqcEniBH+TKbwfrPhx3BLTsuFzzhzYNKJdJNBd&#10;H9kGnUsCIrF51mnwoU7pG7elzFSMbuefUPwOzOGmB9ep0u/zySeQWa6o/irJRvDptf3wHWXKgUPE&#10;ItrYks2QSQ42ltmcbrNRY2QiOWd3y8Xyy4IzcY1VUF8LPYX4TaFl+dJwo12WDWo4PoWYG4H6mpLd&#10;Dh+1MWX0xrGh4XeL+aIUBDRa5mBOC9TtN4bYEfLylK+wSpHXaYQHJwtYr0B+vdwjaHO+p8eNu4iR&#10;+Z+V3KM8bekqUppu6fKyiXl9Xtul+uV/Wf8BAAD//wMAUEsDBBQABgAIAAAAIQAk4F8p2gAAAAYB&#10;AAAPAAAAZHJzL2Rvd25yZXYueG1sTI7BTsMwEETvSPyDtUhcqtYmVEBCnAoBuXGhUHHdJksSEa/T&#10;2G0DX8/CBW4zmtHMy1eT69WBxtB5tnCxMKCIK1933Fh4fSnnN6BCRK6x90wWPinAqjg9yTGr/ZGf&#10;6bCOjZIRDhlaaGMcMq1D1ZLDsPADsWTvfnQYxY6Nrkc8yrjrdWLMlXbYsTy0ONB9S9XHeu8shHJD&#10;u/JrVs3M22XjKdk9PD2itedn090tqEhT/CvDD76gQyFMW7/nOqjeQnqdSNPCMgUl8dKkIra/Xhe5&#10;/o9ffAMAAP//AwBQSwECLQAUAAYACAAAACEAtoM4kv4AAADhAQAAEwAAAAAAAAAAAAAAAAAAAAAA&#10;W0NvbnRlbnRfVHlwZXNdLnhtbFBLAQItABQABgAIAAAAIQA4/SH/1gAAAJQBAAALAAAAAAAAAAAA&#10;AAAAAC8BAABfcmVscy8ucmVsc1BLAQItABQABgAIAAAAIQB1yDWlyQEAAHcDAAAOAAAAAAAAAAAA&#10;AAAAAC4CAABkcnMvZTJvRG9jLnhtbFBLAQItABQABgAIAAAAIQAk4F8p2gAAAAYBAAAPAAAAAAAA&#10;AAAAAAAAACMEAABkcnMvZG93bnJldi54bWxQSwUGAAAAAAQABADzAAAAKgUAAAAA&#10;"/>
                  </w:pict>
                </mc:Fallback>
              </mc:AlternateContent>
            </w:r>
            <w:r w:rsidR="008532EA" w:rsidRPr="00DF097D">
              <w:rPr>
                <w:rFonts w:ascii="Times New Roman" w:eastAsia="Times New Roman" w:hAnsi="Times New Roman"/>
                <w:i/>
                <w:sz w:val="28"/>
                <w:szCs w:val="28"/>
                <w:lang w:val="vi-VN"/>
              </w:rPr>
              <w:t xml:space="preserve">         </w:t>
            </w:r>
            <w:r w:rsidR="008532EA" w:rsidRPr="001301C9">
              <w:rPr>
                <w:rFonts w:ascii="Times New Roman" w:eastAsia="Times New Roman" w:hAnsi="Times New Roman"/>
                <w:i/>
                <w:sz w:val="26"/>
                <w:szCs w:val="26"/>
                <w:lang w:val="vi-VN"/>
              </w:rPr>
              <w:t xml:space="preserve">Hà Nội, ngày </w:t>
            </w:r>
            <w:r w:rsidR="00DD164B">
              <w:rPr>
                <w:rFonts w:ascii="Times New Roman" w:eastAsia="Times New Roman" w:hAnsi="Times New Roman"/>
                <w:i/>
                <w:sz w:val="26"/>
                <w:szCs w:val="26"/>
              </w:rPr>
              <w:t>3</w:t>
            </w:r>
            <w:r w:rsidR="00D34C48">
              <w:rPr>
                <w:rFonts w:ascii="Times New Roman" w:eastAsia="Times New Roman" w:hAnsi="Times New Roman"/>
                <w:i/>
                <w:sz w:val="26"/>
                <w:szCs w:val="26"/>
              </w:rPr>
              <w:t>0</w:t>
            </w:r>
            <w:r w:rsidR="00BF224E">
              <w:rPr>
                <w:rFonts w:ascii="Times New Roman" w:eastAsia="Times New Roman" w:hAnsi="Times New Roman"/>
                <w:i/>
                <w:sz w:val="26"/>
                <w:szCs w:val="26"/>
              </w:rPr>
              <w:t xml:space="preserve"> </w:t>
            </w:r>
            <w:r w:rsidR="008532EA" w:rsidRPr="001301C9">
              <w:rPr>
                <w:rFonts w:ascii="Times New Roman" w:eastAsia="Times New Roman" w:hAnsi="Times New Roman"/>
                <w:i/>
                <w:sz w:val="26"/>
                <w:szCs w:val="26"/>
                <w:lang w:val="vi-VN"/>
              </w:rPr>
              <w:t xml:space="preserve">tháng </w:t>
            </w:r>
            <w:r w:rsidR="00D34C48">
              <w:rPr>
                <w:rFonts w:ascii="Times New Roman" w:eastAsia="Times New Roman" w:hAnsi="Times New Roman"/>
                <w:i/>
                <w:sz w:val="26"/>
                <w:szCs w:val="26"/>
              </w:rPr>
              <w:t>11</w:t>
            </w:r>
            <w:r w:rsidR="008532EA" w:rsidRPr="001301C9">
              <w:rPr>
                <w:rFonts w:ascii="Times New Roman" w:eastAsia="Times New Roman" w:hAnsi="Times New Roman"/>
                <w:i/>
                <w:sz w:val="26"/>
                <w:szCs w:val="26"/>
                <w:lang w:val="vi-VN"/>
              </w:rPr>
              <w:t xml:space="preserve"> năm 202</w:t>
            </w:r>
            <w:r w:rsidR="00725D97" w:rsidRPr="001301C9">
              <w:rPr>
                <w:rFonts w:ascii="Times New Roman" w:eastAsia="Times New Roman" w:hAnsi="Times New Roman"/>
                <w:i/>
                <w:sz w:val="26"/>
                <w:szCs w:val="26"/>
                <w:lang w:val="vi-VN"/>
              </w:rPr>
              <w:t>5</w:t>
            </w:r>
          </w:p>
        </w:tc>
      </w:tr>
    </w:tbl>
    <w:p w14:paraId="6E1E2E79" w14:textId="38BD1D39" w:rsidR="008532EA" w:rsidRPr="00DF097D" w:rsidRDefault="008532EA" w:rsidP="00113FE9">
      <w:pPr>
        <w:spacing w:before="60" w:after="60" w:line="240" w:lineRule="auto"/>
        <w:jc w:val="center"/>
        <w:rPr>
          <w:rFonts w:ascii="Times New Roman" w:hAnsi="Times New Roman"/>
          <w:b/>
          <w:bCs/>
          <w:sz w:val="28"/>
          <w:szCs w:val="28"/>
          <w:lang w:val="fr-FR"/>
        </w:rPr>
      </w:pPr>
      <w:r w:rsidRPr="00DF097D">
        <w:rPr>
          <w:rFonts w:ascii="Times New Roman" w:hAnsi="Times New Roman"/>
          <w:b/>
          <w:bCs/>
          <w:sz w:val="28"/>
          <w:szCs w:val="28"/>
          <w:lang w:val="fr-FR"/>
        </w:rPr>
        <w:t>THÔNG TƯ</w:t>
      </w:r>
    </w:p>
    <w:p w14:paraId="14575EB1" w14:textId="0F53F04C" w:rsidR="00F53EE9" w:rsidRPr="00BD6DFF" w:rsidRDefault="00DF709C" w:rsidP="00C531A8">
      <w:pPr>
        <w:spacing w:after="120" w:line="276" w:lineRule="auto"/>
        <w:jc w:val="center"/>
        <w:rPr>
          <w:rFonts w:ascii="Times New Roman Bold" w:hAnsi="Times New Roman Bold"/>
          <w:b/>
          <w:bCs/>
          <w:iCs/>
          <w:spacing w:val="-6"/>
          <w:sz w:val="28"/>
          <w:szCs w:val="28"/>
          <w:lang w:val="fr-FR"/>
        </w:rPr>
      </w:pPr>
      <w:bookmarkStart w:id="0" w:name="_Hlk206425941"/>
      <w:r w:rsidRPr="00DF709C">
        <w:rPr>
          <w:rFonts w:ascii="Times New Roman Bold" w:hAnsi="Times New Roman Bold"/>
          <w:b/>
          <w:bCs/>
          <w:iCs/>
          <w:noProof/>
          <w:spacing w:val="-6"/>
          <w:sz w:val="28"/>
          <w:szCs w:val="28"/>
          <w:lang w:val="fr-FR"/>
        </w:rPr>
        <w:t xml:space="preserve">Quy </w:t>
      </w:r>
      <w:r w:rsidR="004C3526" w:rsidRPr="004C3526">
        <w:rPr>
          <w:rFonts w:ascii="Times New Roman Bold" w:hAnsi="Times New Roman Bold"/>
          <w:b/>
          <w:bCs/>
          <w:iCs/>
          <w:noProof/>
          <w:spacing w:val="-6"/>
          <w:sz w:val="28"/>
          <w:szCs w:val="28"/>
          <w:lang w:val="fr-FR"/>
        </w:rPr>
        <w:t>định áp dụng tiêu chuẩn, quy chuẩn kỹ thuật đối với trung tâm dữ liệu</w:t>
      </w:r>
    </w:p>
    <w:bookmarkEnd w:id="0"/>
    <w:p w14:paraId="15D43AB8" w14:textId="223650FA" w:rsidR="004C3526" w:rsidRDefault="004C3526" w:rsidP="00DF709C">
      <w:pPr>
        <w:spacing w:before="60" w:after="60" w:line="276" w:lineRule="auto"/>
        <w:ind w:firstLine="720"/>
        <w:jc w:val="both"/>
        <w:rPr>
          <w:rFonts w:ascii="Times New Roman" w:eastAsia="Times New Roman" w:hAnsi="Times New Roman"/>
          <w:i/>
          <w:iCs/>
          <w:sz w:val="28"/>
          <w:szCs w:val="28"/>
          <w:lang w:val="fr-FR"/>
        </w:rPr>
      </w:pPr>
      <w:r w:rsidRPr="00BD6DFF">
        <w:rPr>
          <w:rFonts w:ascii="Times New Roman Bold" w:hAnsi="Times New Roman Bold"/>
          <w:b/>
          <w:bCs/>
          <w:iCs/>
          <w:noProof/>
          <w:spacing w:val="-6"/>
          <w:sz w:val="28"/>
          <w:szCs w:val="28"/>
          <w:lang w:val="fr-FR"/>
        </w:rPr>
        <mc:AlternateContent>
          <mc:Choice Requires="wps">
            <w:drawing>
              <wp:anchor distT="0" distB="0" distL="114300" distR="114300" simplePos="0" relativeHeight="251660288" behindDoc="1" locked="0" layoutInCell="1" allowOverlap="1" wp14:anchorId="086B7A3C" wp14:editId="53FC1EE2">
                <wp:simplePos x="0" y="0"/>
                <wp:positionH relativeFrom="column">
                  <wp:posOffset>2044065</wp:posOffset>
                </wp:positionH>
                <wp:positionV relativeFrom="paragraph">
                  <wp:posOffset>56165</wp:posOffset>
                </wp:positionV>
                <wp:extent cx="16668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F5F5F"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0.95pt,4.4pt" to="292.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gOb0k9wAAAAHAQAADwAAAGRycy9kb3ducmV2Lnht&#10;bEyPzU7DMBCE70i8g7VI3KjTUKoQ4lRVJYS4IJrC3Y23TsA/ke2k4e1ZuMBxNKOZb6rNbA2bMMTe&#10;OwHLRQYMXetV77SAt8PjTQEsJumUNN6hgC+MsKkvLypZKn92e5yapBmVuFhKAV1KQ8l5bDu0Mi78&#10;gI68kw9WJpJBcxXkmcqt4XmWrbmVvaOFTg6467D9bEYrwDyH6V3v9DaOT/t18/F6yl8OkxDXV/P2&#10;AVjCOf2F4Qef0KEmpqMfnYrMCLjNl/cUFVDQA/LvitUK2PFX87ri//nrbwAAAP//AwBQSwECLQAU&#10;AAYACAAAACEAtoM4kv4AAADhAQAAEwAAAAAAAAAAAAAAAAAAAAAAW0NvbnRlbnRfVHlwZXNdLnht&#10;bFBLAQItABQABgAIAAAAIQA4/SH/1gAAAJQBAAALAAAAAAAAAAAAAAAAAC8BAABfcmVscy8ucmVs&#10;c1BLAQItABQABgAIAAAAIQB9LY2htQEAALcDAAAOAAAAAAAAAAAAAAAAAC4CAABkcnMvZTJvRG9j&#10;LnhtbFBLAQItABQABgAIAAAAIQCA5vST3AAAAAcBAAAPAAAAAAAAAAAAAAAAAA8EAABkcnMvZG93&#10;bnJldi54bWxQSwUGAAAAAAQABADzAAAAGAUAAAAA&#10;" strokecolor="black [3200]" strokeweight=".5pt">
                <v:stroke joinstyle="miter"/>
              </v:line>
            </w:pict>
          </mc:Fallback>
        </mc:AlternateContent>
      </w:r>
    </w:p>
    <w:p w14:paraId="6AF4592F"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Căn cứ Luật Tiêu chuẩn và Quy chuẩn kỹ thuật ngày 29 tháng 6 năm 2006 và Luật sửa đổi, bổ sung một số điều của Luật Tiêu chuẩn và Quy chuẩn kỹ thuật ngày 14 tháng 6 năm 2025;</w:t>
      </w:r>
    </w:p>
    <w:p w14:paraId="2F2EF0F5"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Căn cứ Luật Chất lượng sản phẩm, hàng hóa ngày 21 tháng 11 năm 2007 và Luật sửa đổi, bổ sung một số điều của Luật Chất lượng sản phẩm, hàng hóa ngày 18 tháng 6 năm 2025;</w:t>
      </w:r>
    </w:p>
    <w:p w14:paraId="1A4593E5"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Căn cứ Luật Viễn thông ngày 24 tháng 11 năm 2023;</w:t>
      </w:r>
    </w:p>
    <w:p w14:paraId="2192A9F1"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Căn cứ Luật Công nghệ thông tin ngày 29 tháng 6 năm 2006;</w:t>
      </w:r>
    </w:p>
    <w:p w14:paraId="7670688E"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Căn cứ Nghị định số 163/2024/NĐ-CP ngày 24 tháng 12 năm 2024 của Chính phủ quy định chi tiết một số điều và biện pháp thi hành Luật Viễn thông;</w:t>
      </w:r>
    </w:p>
    <w:p w14:paraId="1E3E60A2"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Căn cứ Nghị định số 55/2025/NĐ-CP ngày 02 tháng 03 năm 2025 của Chính phủ quy định chức năng, nhiệm vụ, quyền hạn và cơ cấu tổ chức của Bộ Khoa học và Công nghệ;</w:t>
      </w:r>
    </w:p>
    <w:p w14:paraId="65714127" w14:textId="77777777" w:rsidR="004C3526" w:rsidRPr="004C3526"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Theo đề nghị của Cục trưởng Cục Viễn thông;</w:t>
      </w:r>
    </w:p>
    <w:p w14:paraId="5FD6FBB2" w14:textId="59C60682" w:rsidR="00B3717B" w:rsidRPr="00DF097D" w:rsidRDefault="004C3526" w:rsidP="004C3526">
      <w:pPr>
        <w:spacing w:before="60" w:after="60" w:line="276" w:lineRule="auto"/>
        <w:ind w:firstLine="720"/>
        <w:jc w:val="both"/>
        <w:rPr>
          <w:rFonts w:ascii="Times New Roman" w:eastAsia="Times New Roman" w:hAnsi="Times New Roman"/>
          <w:i/>
          <w:iCs/>
          <w:sz w:val="28"/>
          <w:szCs w:val="28"/>
          <w:lang w:val="fr-FR"/>
        </w:rPr>
      </w:pPr>
      <w:r w:rsidRPr="004C3526">
        <w:rPr>
          <w:rFonts w:ascii="Times New Roman" w:eastAsia="Times New Roman" w:hAnsi="Times New Roman"/>
          <w:i/>
          <w:iCs/>
          <w:sz w:val="28"/>
          <w:szCs w:val="28"/>
          <w:lang w:val="fr-FR"/>
        </w:rPr>
        <w:t>Bộ trưởng Bộ Khoa học và Công nghệ ban hành Thông quy định áp dụng tiêu chuẩn, quy chuẩn kỹ thuật đối với trung tâm dữ liệu.</w:t>
      </w:r>
    </w:p>
    <w:p w14:paraId="45AE1850" w14:textId="77777777" w:rsidR="00ED5020" w:rsidRDefault="00ED5020" w:rsidP="00DF709C">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bookmarkStart w:id="1" w:name="_Hlk206426074"/>
      <w:bookmarkStart w:id="2" w:name="_GoBack"/>
      <w:bookmarkEnd w:id="2"/>
    </w:p>
    <w:p w14:paraId="3DDA1B15" w14:textId="77777777" w:rsidR="004C3526" w:rsidRDefault="00D8505C" w:rsidP="00DF709C">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D8505C">
        <w:rPr>
          <w:rFonts w:ascii="Times New Roman" w:eastAsia="Times New Roman" w:hAnsi="Times New Roman"/>
          <w:b/>
          <w:bCs/>
          <w:spacing w:val="-2"/>
          <w:sz w:val="28"/>
          <w:szCs w:val="28"/>
          <w:lang w:val="fr-FR"/>
        </w:rPr>
        <w:t>Điều 1.</w:t>
      </w:r>
      <w:r w:rsidR="004C3526" w:rsidRPr="004C3526">
        <w:rPr>
          <w:rFonts w:ascii="Times New Roman" w:eastAsia="Times New Roman" w:hAnsi="Times New Roman"/>
          <w:b/>
          <w:bCs/>
          <w:spacing w:val="-2"/>
          <w:sz w:val="28"/>
          <w:szCs w:val="28"/>
          <w:lang w:val="fr-FR"/>
        </w:rPr>
        <w:t xml:space="preserve"> Phạm vi điều chỉnh</w:t>
      </w:r>
      <w:r w:rsidRPr="00D8505C">
        <w:rPr>
          <w:rFonts w:ascii="Times New Roman" w:eastAsia="Times New Roman" w:hAnsi="Times New Roman"/>
          <w:b/>
          <w:bCs/>
          <w:spacing w:val="-2"/>
          <w:sz w:val="28"/>
          <w:szCs w:val="28"/>
          <w:lang w:val="fr-FR"/>
        </w:rPr>
        <w:t xml:space="preserve"> </w:t>
      </w:r>
    </w:p>
    <w:p w14:paraId="755CDAC8"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Thông tư này quy định việc áp dụng tiêu chuẩn, quy chuẩn kỹ thuật đối với các trung tâm dữ liệu trong quá trình thiết kế, xây dựng và vận hành, khai thác tại Việt Nam.</w:t>
      </w:r>
    </w:p>
    <w:p w14:paraId="31902166" w14:textId="77777777" w:rsidR="004C3526" w:rsidRPr="00192EC0" w:rsidRDefault="004C3526" w:rsidP="004C3526">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2. Đối tượng áp dụng</w:t>
      </w:r>
    </w:p>
    <w:p w14:paraId="0E79B9BA"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1. Thông tư này áp dụng cho các cơ quan nhà nước đầu tư xây dựng trung tâm dữ liệu sử dụng nguồn vốn ngân sách nhà nước (sau đây gọi tắt là cơ quan) và doanh nghiệp đầu tư, thiết kế, xây dựng, vận hành, khai thác trung tâm dữ liệu để cung cấp dịch vụ trung tâm dữ liệu (sau đây gọi tắt là doanh nghiệp), các cơ quan, tổ chức đánh giá, chứng nhận và cơ quan quản lý nhà nước liên quan.</w:t>
      </w:r>
    </w:p>
    <w:p w14:paraId="41242D44"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2. Thông tư này không áp dụng đối với doanh nghiệp đầu tư, thiết kế, xây dựng, vận hành, khai thác trung tâm dữ liệu điện toán biên nhỏ.</w:t>
      </w:r>
    </w:p>
    <w:p w14:paraId="4A9FA88C" w14:textId="77777777" w:rsidR="004C3526" w:rsidRPr="00192EC0" w:rsidRDefault="004C3526" w:rsidP="004C3526">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3. Giải thích từ ngữ</w:t>
      </w:r>
    </w:p>
    <w:p w14:paraId="4CD63379"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lastRenderedPageBreak/>
        <w:t>Trong Thông tư này, các từ ngữ dưới đây được hiểu như sau:</w:t>
      </w:r>
    </w:p>
    <w:p w14:paraId="11DA30ED"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1. Trung tâm dữ liệu là một công trình xây dựng, bao gồm hạ tầng kỹ thuật (nhà trạm, hệ thống cáp) và hệ thống máy tính cùng các thiết bị phụ trợ được lắp đặt vào đó để lưu trữ, trao đổi và quản lý tập trung dữ liệu của một hay nhiều tổ chức, cá nhân.</w:t>
      </w:r>
    </w:p>
    <w:p w14:paraId="0CE9CB94"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2. Mức đảm bảo kỹ thuật của trung tâm dữ liệu là “xếp hạng” quy định trong tiêu chuẩn quốc gia TCVN 9250:2021, hoặc “rated” trong tiêu chuẩn ANSI/TIA-942-B:2017, hoặc tiêu chuẩn ANSI/TIA-942-C:2024, hoặc “tier” trong tiêu chuẩn Tier của Uptime Institute.</w:t>
      </w:r>
    </w:p>
    <w:p w14:paraId="58D92DB6"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3. Trung tâm dữ liệu điện toán biên nhỏ là trung tâm dữ liệu có quy mô nhỏ trong một vỏ được chế tạo trước, được giám sát liên tục và đặt tại biên của mạng lưới để hỗ trợ thiết bị và các ứng dụng, vỏ là độc lập, có thể ở dạng tủ (cabinet), thùng chứa (container), có thể đặt bên ngoài hoặc bên trong tòa nhà.</w:t>
      </w:r>
    </w:p>
    <w:p w14:paraId="18DCF1E9" w14:textId="77777777" w:rsidR="004C3526" w:rsidRPr="00192EC0" w:rsidRDefault="004C3526" w:rsidP="004C3526">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4. Tiêu chuẩn, quy chuẩn kỹ thuật áp dụng</w:t>
      </w:r>
    </w:p>
    <w:p w14:paraId="008586F0"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Trung tâm dữ liệu áp dụng các tiêu chuẩn và quy chuẩn kỹ thuật sau:</w:t>
      </w:r>
    </w:p>
    <w:p w14:paraId="29226279"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1. Tiêu chuẩn quốc gia TCVN 9250:2021, hoặc tiêu chuẩn ANSI/TIA-942- B:2017, hoặc tiêu chuẩn ANSI/TIA-942-C:2024, hoặc tiêu chuẩn Tier của Uptime Institute;</w:t>
      </w:r>
    </w:p>
    <w:p w14:paraId="55ADD267"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2. Quy chuẩn kỹ thuật quốc gia về chống sét cho các trạm viễn thông và mạng cáp ngoại vi viễn thông, ký hiệu QCVN 32:2020/BTTTT;</w:t>
      </w:r>
    </w:p>
    <w:p w14:paraId="72984000"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3. Quy chuẩn kỹ thuật quốc gia về tiếp đất cho các trạm viễn thông, ký hiệu QCVN 9:2016/BTTTT.</w:t>
      </w:r>
    </w:p>
    <w:p w14:paraId="7D641EF6" w14:textId="77777777" w:rsidR="004C3526" w:rsidRPr="00192EC0" w:rsidRDefault="004C3526" w:rsidP="004C3526">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5. Trách nhiệm của cơ quan, doanh nghiệp</w:t>
      </w:r>
    </w:p>
    <w:p w14:paraId="2367E2DC"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1. Đối với các tiêu chuẩn quy định tại khoản 1 Điều 4, cơ quan và doanh nghiệp tự thực hiện đánh giá sự phù hợp của trung tâm dữ liệu với tiêu chuẩn và mức đảm bảo kỹ thuật đã lựa chọn; khuyến khích thực hiện công bố hợp chuẩn theo quy định của pháp luật.</w:t>
      </w:r>
    </w:p>
    <w:p w14:paraId="6031B832"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2. Đối với các quy chuẩn kỹ thuật quy định tại khoản 2 và 3 Điều 4 của Thông tư này, các cơ quan, doanh nghiệp có trách nhiệm:</w:t>
      </w:r>
    </w:p>
    <w:p w14:paraId="7ECC1535"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a) Lựa chọn đơn vị đo kiểm được Bộ Khoa học và Công nghệ chỉ định thực hiện việc đo kiểm trung tâm dữ liệu phù hợp quy chuẩn kỹ thuật;</w:t>
      </w:r>
    </w:p>
    <w:p w14:paraId="70EFF340"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b) Thực hiện công bố về sự phù hợp của trung tâm dữ liệu với các quy chuẩn kỹ thuật trên cơ sở kết quả đo kiểm.</w:t>
      </w:r>
    </w:p>
    <w:p w14:paraId="6A6D7233"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 xml:space="preserve">3. Các cơ quan, doanh nghiệp thực hiện công bố về sự phù hợp của trung tâm dữ liệu với các tiêu chuẩn, quy chuẩn kỹ thuật trước khi đưa trung tâm dữ liệu vào sử dụng để cung cấp dịch vụ trung tâm dữ liệu; Trường hợp trung tâm dữ liệu </w:t>
      </w:r>
      <w:r w:rsidRPr="004C3526">
        <w:rPr>
          <w:rFonts w:ascii="Times New Roman" w:eastAsia="Times New Roman" w:hAnsi="Times New Roman"/>
          <w:spacing w:val="-2"/>
          <w:sz w:val="28"/>
          <w:szCs w:val="28"/>
          <w:lang w:val="fr-FR"/>
        </w:rPr>
        <w:lastRenderedPageBreak/>
        <w:t>có sự thay đổi dẫn đến sai khác với nội dung đã công bố, trong thời hạn 15 ngày, cơ quan, doanh nghiệp gửi báo cáo đến Sở Khoa học và Công nghệ.</w:t>
      </w:r>
    </w:p>
    <w:p w14:paraId="6972B7A2"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4. Các cơ quan, doanh nghiệp có trách nhiệm triển khai các biện pháp kỹ thuật để duy trì, đảm bảo sự phù hợp của trung tâm dữ liệu đối với các tiêu chuẩn, quy chuẩn kỹ thuật quy định tại Điều 4 của Thông tư này trong suốt quá trình vận hành, khai thác trung tâm dữ liệu.</w:t>
      </w:r>
    </w:p>
    <w:p w14:paraId="04BDCB5B" w14:textId="77777777" w:rsidR="004C3526" w:rsidRPr="00192EC0" w:rsidRDefault="004C3526" w:rsidP="004C3526">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6. Trách nhiệm của cơ quan quản lý</w:t>
      </w:r>
    </w:p>
    <w:p w14:paraId="2C0BDB68"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1. Cục Viễn thông có trách nhiệm chủ trì, phối hợp với các cơ quan quản lý liên quan thực hiện kiểm tra việc tuân thủ các quy định của Thông tư này. Thực hiện kiểm tra đột xuất khi có khiếu nại của khách hàng hoặc khi phát hiện dấu hiệu vi phạm.</w:t>
      </w:r>
    </w:p>
    <w:p w14:paraId="6361EE53"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2. Các Sở Khoa học và Công nghệ có trách nhiệm:</w:t>
      </w:r>
    </w:p>
    <w:p w14:paraId="1D8FA564"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a) Tiếp nhận và quản lý hồ sơ công bố phù hợp tiêu chuẩn, quy chuẩn kỹ thuật của các cơ quan, doanh nghiệp;</w:t>
      </w:r>
    </w:p>
    <w:p w14:paraId="7245DD09"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b) Kiểm tra các doanh nghiệp trung tâm dữ liệu về việc thực hiện các quy định về áp dụng tiêu chuẩn, quy chuẩn kỹ thuật đối với trung tâm dữ liệu trên địa bàn thuộc trách nhiệm quản lý;</w:t>
      </w:r>
    </w:p>
    <w:p w14:paraId="3C280066"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c) Phát hiện và phản ánh các vấn đề về việc áp dụng tiêu chuẩn, quy chuẩn kỹ thuật đối với trung tâm dữ liệu; báo cáo và đề xuất Bộ Khoa học và Công nghệ các biện pháp thực thi quản lý tại địa phương.</w:t>
      </w:r>
    </w:p>
    <w:p w14:paraId="66796A3D" w14:textId="77777777" w:rsidR="004C3526" w:rsidRPr="00192EC0" w:rsidRDefault="004C3526" w:rsidP="004C3526">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7. Hiệu lực thi hành</w:t>
      </w:r>
    </w:p>
    <w:p w14:paraId="6750EF45"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1. Thông tư này có hiệu lực thi hành kể từ ngày 01 tháng 02 năm 2026.</w:t>
      </w:r>
    </w:p>
    <w:p w14:paraId="161C118A"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2. Các Thông tư sau hết hiệu lực kể từ ngày Thông tư này có hiệu lực thi hành:</w:t>
      </w:r>
    </w:p>
    <w:p w14:paraId="2F7CFA1F"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a) Thông tư số 03/2013/TT-BTTTT ngày 22 tháng 01 năm 2013 của Bộ trưởng Bộ Thông tin và Truyền thông quy định áp dụng tiêu chuẩn, quy chuẩn kỹ thuật đối với trung tâm dữ liệu;</w:t>
      </w:r>
    </w:p>
    <w:p w14:paraId="18355AF4" w14:textId="77777777" w:rsidR="004C3526" w:rsidRPr="004C3526" w:rsidRDefault="004C3526" w:rsidP="004C3526">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C3526">
        <w:rPr>
          <w:rFonts w:ascii="Times New Roman" w:eastAsia="Times New Roman" w:hAnsi="Times New Roman"/>
          <w:spacing w:val="-2"/>
          <w:sz w:val="28"/>
          <w:szCs w:val="28"/>
          <w:lang w:val="fr-FR"/>
        </w:rPr>
        <w:t>b) Thông tư số 23/2022/TT-BTTTT ngày 30 tháng 11 năm 2022 của Bộ trưởng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w:t>
      </w:r>
    </w:p>
    <w:p w14:paraId="4D896118"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3. Bãi bỏ một phần văn bản quy phạm pháp luật sau:</w:t>
      </w:r>
    </w:p>
    <w:p w14:paraId="0E790781"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Bãi bỏ Khoản 2, Điều 2 Thông tư số 23/2024/TT-BTTTT ngày 31 tháng 12 năm 2024 của Bộ trưởng Bộ Thông tin và Truyền thông bãi bỏ một số văn bản quy phạm pháp luật do Bộ trưởng Bộ Thông tin và Truyền thông ban hành hoặc liên tịch ban hành.</w:t>
      </w:r>
    </w:p>
    <w:p w14:paraId="25AE52D5"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lastRenderedPageBreak/>
        <w:t>4. Đối với các trung tâm dữ liệu chưa được phê duyệt thiết kế tại thời điểm Thông tư này có hiệu lực thi hành phải tuân thủ các quy định của Thông tư này.</w:t>
      </w:r>
    </w:p>
    <w:p w14:paraId="147DFA59"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5. Đối với các trung tâm dữ liệu đã được phê duyệt thiết kế trước thời điểm Thông tư này có hiệu lực thi hành, doanh nghiệp rà soát đánh giá việc áp dụng các quy định tại Thông tư này;</w:t>
      </w:r>
    </w:p>
    <w:p w14:paraId="71A5CC85"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Trước khi đưa trung tâm dữ liệu vào vận hành, doanh nghiệp tự đánh giá và báo cáo Sở Khoa học và Công nghệ về sự phù hợp của trung tâm dữ liệu với tiêu chuẩn, quy chuẩn kỹ thuật quy định tại Thông tư này; đồng thời đăng tải công khai thông tin về kết quả tự đánh giá sự phù hợp của trung tâm dữ liệu trên trang thông tin điện tử của doanh nghiệp.</w:t>
      </w:r>
    </w:p>
    <w:p w14:paraId="2FD2A676"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6. Đối với các trung tâm dữ liệu tại khoản 5 Điều này, khuyến khích doanh nghiệp áp dụng tiêu chuẩn, quy chuẩn kỹ thuật quy định tại Thông tư này trong quá trình sửa đổi, cải tạo, nâng cấp trung tâm dữ liệu và thực hiện công bố về sự phù hợp của trung tâm dữ liệu theo quy định trong trường hợp đạt được sự tuân thủ.</w:t>
      </w:r>
    </w:p>
    <w:p w14:paraId="675C26B2"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192EC0">
        <w:rPr>
          <w:rFonts w:ascii="Times New Roman" w:eastAsia="Times New Roman" w:hAnsi="Times New Roman"/>
          <w:b/>
          <w:bCs/>
          <w:spacing w:val="-2"/>
          <w:sz w:val="28"/>
          <w:szCs w:val="28"/>
          <w:lang w:val="fr-FR"/>
        </w:rPr>
        <w:t>Điều 8. Tổ chức thực hiện</w:t>
      </w:r>
    </w:p>
    <w:p w14:paraId="609F40D6" w14:textId="77777777" w:rsidR="00192EC0" w:rsidRPr="00192EC0"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1. Chánh Văn phòng Bộ Khoa học và Công nghệ, Cục trưởng Cục Viễn thông, các Sở Khoa học và Công nghệ tỉnh, thành phố, các cơ quan, doanh nghiệp và các tổ chức, cá nhân có liên quan chịu trách nhiệm thi hành Thông tư này.</w:t>
      </w:r>
    </w:p>
    <w:p w14:paraId="24AAC664" w14:textId="165A6481" w:rsidR="00DF709C" w:rsidRDefault="00192EC0" w:rsidP="00192EC0">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192EC0">
        <w:rPr>
          <w:rFonts w:ascii="Times New Roman" w:eastAsia="Times New Roman" w:hAnsi="Times New Roman"/>
          <w:spacing w:val="-2"/>
          <w:sz w:val="28"/>
          <w:szCs w:val="28"/>
          <w:lang w:val="fr-FR"/>
        </w:rPr>
        <w:t>2. Trong quá trình thực hiện, nếu có khó khăn, vướng mắc, các cơ quan, doanh nghiệp phản ánh về Bộ Khoa học và Công nghệ để xem xét giải quyết./.</w:t>
      </w:r>
      <w:r w:rsidR="004C3526" w:rsidRPr="004C3526">
        <w:rPr>
          <w:rFonts w:ascii="Times New Roman" w:eastAsia="Times New Roman" w:hAnsi="Times New Roman"/>
          <w:spacing w:val="-2"/>
          <w:sz w:val="28"/>
          <w:szCs w:val="28"/>
          <w:lang w:val="fr-FR"/>
        </w:rPr>
        <w:t xml:space="preserve"> </w:t>
      </w:r>
    </w:p>
    <w:p w14:paraId="2426A9FD" w14:textId="2CE166AF" w:rsidR="000228AE" w:rsidRPr="00D8505C" w:rsidRDefault="00D8505C" w:rsidP="00D8505C">
      <w:pPr>
        <w:shd w:val="clear" w:color="auto" w:fill="FFFFFF"/>
        <w:spacing w:before="60" w:after="60" w:line="276" w:lineRule="auto"/>
        <w:ind w:firstLine="720"/>
        <w:jc w:val="both"/>
        <w:textAlignment w:val="baseline"/>
        <w:rPr>
          <w:rStyle w:val="fontstyle21"/>
          <w:rFonts w:eastAsia="Times New Roman"/>
          <w:color w:val="auto"/>
          <w:spacing w:val="-2"/>
          <w:lang w:val="fr-FR"/>
        </w:rPr>
      </w:pPr>
      <w:r w:rsidRPr="00D8505C">
        <w:rPr>
          <w:rFonts w:ascii="Times New Roman" w:eastAsia="Times New Roman" w:hAnsi="Times New Roman"/>
          <w:spacing w:val="-2"/>
          <w:sz w:val="28"/>
          <w:szCs w:val="28"/>
          <w:lang w:val="fr-FR"/>
        </w:rPr>
        <w:t xml:space="preserve"> </w:t>
      </w:r>
      <w:bookmarkEnd w:id="1"/>
    </w:p>
    <w:p w14:paraId="0DF22DFC" w14:textId="46D34138" w:rsidR="00E5319F" w:rsidRDefault="00E5319F" w:rsidP="00BD6DFF">
      <w:pPr>
        <w:spacing w:before="60" w:after="60" w:line="276" w:lineRule="auto"/>
        <w:rPr>
          <w:rStyle w:val="fontstyle21"/>
          <w:color w:val="auto"/>
          <w:spacing w:val="-2"/>
          <w:lang w:val="fr-FR"/>
        </w:rPr>
      </w:pPr>
    </w:p>
    <w:tbl>
      <w:tblPr>
        <w:tblpPr w:leftFromText="180" w:rightFromText="180" w:vertAnchor="text" w:horzAnchor="margin" w:tblpXSpec="center" w:tblpY="-404"/>
        <w:tblW w:w="9351" w:type="dxa"/>
        <w:tblCellMar>
          <w:left w:w="0" w:type="dxa"/>
          <w:right w:w="0" w:type="dxa"/>
        </w:tblCellMar>
        <w:tblLook w:val="04A0" w:firstRow="1" w:lastRow="0" w:firstColumn="1" w:lastColumn="0" w:noHBand="0" w:noVBand="1"/>
      </w:tblPr>
      <w:tblGrid>
        <w:gridCol w:w="5807"/>
        <w:gridCol w:w="3544"/>
      </w:tblGrid>
      <w:tr w:rsidR="00D8505C" w:rsidRPr="00DF097D" w14:paraId="622804BA" w14:textId="77777777" w:rsidTr="00BC6245">
        <w:trPr>
          <w:trHeight w:val="1702"/>
        </w:trPr>
        <w:tc>
          <w:tcPr>
            <w:tcW w:w="5807" w:type="dxa"/>
            <w:tcMar>
              <w:top w:w="0" w:type="dxa"/>
              <w:left w:w="108" w:type="dxa"/>
              <w:bottom w:w="0" w:type="dxa"/>
              <w:right w:w="108" w:type="dxa"/>
            </w:tcMar>
          </w:tcPr>
          <w:p w14:paraId="293F5E3E" w14:textId="77777777" w:rsidR="00D8505C" w:rsidRPr="00DF097D" w:rsidRDefault="00D8505C" w:rsidP="00BC6245">
            <w:pPr>
              <w:pStyle w:val="NormalWeb"/>
              <w:spacing w:before="0" w:beforeAutospacing="0" w:after="0" w:afterAutospacing="0" w:line="280" w:lineRule="exact"/>
              <w:ind w:firstLine="0"/>
              <w:jc w:val="left"/>
              <w:rPr>
                <w:sz w:val="24"/>
                <w:szCs w:val="24"/>
                <w:lang w:val="fr-FR"/>
              </w:rPr>
            </w:pPr>
            <w:r w:rsidRPr="00DF097D">
              <w:rPr>
                <w:b/>
                <w:bCs/>
                <w:i/>
                <w:iCs/>
                <w:sz w:val="24"/>
                <w:szCs w:val="24"/>
                <w:lang w:val="vi-VN"/>
              </w:rPr>
              <w:t>Nơi nhận:</w:t>
            </w:r>
            <w:r w:rsidRPr="00DF097D">
              <w:rPr>
                <w:b/>
                <w:bCs/>
                <w:i/>
                <w:iCs/>
                <w:sz w:val="24"/>
                <w:szCs w:val="24"/>
                <w:lang w:val="vi-VN"/>
              </w:rPr>
              <w:br/>
            </w:r>
            <w:r w:rsidRPr="00DF097D">
              <w:rPr>
                <w:sz w:val="24"/>
                <w:szCs w:val="24"/>
                <w:lang w:val="fr-FR"/>
              </w:rPr>
              <w:t>- Ban Bí thư Trung ương Đảng;</w:t>
            </w:r>
          </w:p>
          <w:p w14:paraId="7F0F3168" w14:textId="77777777" w:rsidR="00D8505C" w:rsidRDefault="00D8505C" w:rsidP="00BC6245">
            <w:pPr>
              <w:spacing w:after="0" w:line="280" w:lineRule="exact"/>
              <w:rPr>
                <w:rFonts w:ascii="Times New Roman" w:eastAsia="Times New Roman" w:hAnsi="Times New Roman"/>
                <w:sz w:val="24"/>
                <w:szCs w:val="24"/>
                <w:lang w:val="fr-FR"/>
              </w:rPr>
            </w:pPr>
            <w:bookmarkStart w:id="3" w:name="bookmark18"/>
            <w:bookmarkEnd w:id="3"/>
            <w:r w:rsidRPr="00DF097D">
              <w:rPr>
                <w:rFonts w:ascii="Times New Roman" w:eastAsia="Times New Roman" w:hAnsi="Times New Roman"/>
                <w:sz w:val="24"/>
                <w:szCs w:val="24"/>
                <w:lang w:val="fr-FR"/>
              </w:rPr>
              <w:t>- Thủ tướng, các Phó Thủ tướng Chính phủ;</w:t>
            </w:r>
            <w:bookmarkStart w:id="4" w:name="bookmark19"/>
            <w:bookmarkEnd w:id="4"/>
          </w:p>
          <w:p w14:paraId="04E76E87" w14:textId="77777777" w:rsidR="00D8505C" w:rsidRPr="00DF097D" w:rsidRDefault="00D8505C" w:rsidP="00BC6245">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Các Bộ, cơ quan ngang Bộ, cơ quan thuộc CP;</w:t>
            </w:r>
          </w:p>
          <w:p w14:paraId="3D87DB61" w14:textId="77777777" w:rsidR="00D8505C" w:rsidRPr="00DF097D" w:rsidRDefault="00D8505C" w:rsidP="00BC6245">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Văn phòng TƯ Đảng và các Ban của Đảng;</w:t>
            </w:r>
          </w:p>
          <w:p w14:paraId="1FF7E3C5"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5" w:name="bookmark20"/>
            <w:bookmarkEnd w:id="5"/>
            <w:r w:rsidRPr="00DF097D">
              <w:rPr>
                <w:rFonts w:ascii="Times New Roman" w:eastAsia="Times New Roman" w:hAnsi="Times New Roman"/>
                <w:sz w:val="24"/>
                <w:szCs w:val="24"/>
                <w:lang w:val="fr-FR"/>
              </w:rPr>
              <w:t>- Văn phòng Tổng Bí thư;</w:t>
            </w:r>
          </w:p>
          <w:p w14:paraId="03E9B3A5"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6" w:name="bookmark21"/>
            <w:bookmarkEnd w:id="6"/>
            <w:r w:rsidRPr="00DF097D">
              <w:rPr>
                <w:rFonts w:ascii="Times New Roman" w:eastAsia="Times New Roman" w:hAnsi="Times New Roman"/>
                <w:sz w:val="24"/>
                <w:szCs w:val="24"/>
                <w:lang w:val="fr-FR"/>
              </w:rPr>
              <w:t>- Văn phòng Quốc hội;</w:t>
            </w:r>
          </w:p>
          <w:p w14:paraId="379D6176"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7" w:name="bookmark22"/>
            <w:bookmarkEnd w:id="7"/>
            <w:r w:rsidRPr="00DF097D">
              <w:rPr>
                <w:rFonts w:ascii="Times New Roman" w:eastAsia="Times New Roman" w:hAnsi="Times New Roman"/>
                <w:sz w:val="24"/>
                <w:szCs w:val="24"/>
                <w:lang w:val="fr-FR"/>
              </w:rPr>
              <w:t>- Văn phòng Chủ tịch nước;</w:t>
            </w:r>
          </w:p>
          <w:p w14:paraId="2BB0BF44"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8" w:name="bookmark23"/>
            <w:bookmarkEnd w:id="8"/>
            <w:r w:rsidRPr="00DF097D">
              <w:rPr>
                <w:rFonts w:ascii="Times New Roman" w:eastAsia="Times New Roman" w:hAnsi="Times New Roman"/>
                <w:sz w:val="24"/>
                <w:szCs w:val="24"/>
                <w:lang w:val="fr-FR"/>
              </w:rPr>
              <w:t>- Viện Kiểm sát nhân dân tối cao;</w:t>
            </w:r>
          </w:p>
          <w:p w14:paraId="36A64D8C"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9" w:name="bookmark24"/>
            <w:bookmarkEnd w:id="9"/>
            <w:r w:rsidRPr="00DF097D">
              <w:rPr>
                <w:rFonts w:ascii="Times New Roman" w:eastAsia="Times New Roman" w:hAnsi="Times New Roman"/>
                <w:sz w:val="24"/>
                <w:szCs w:val="24"/>
                <w:lang w:val="fr-FR"/>
              </w:rPr>
              <w:t>- Tòa án nhân dân tối cao;</w:t>
            </w:r>
          </w:p>
          <w:p w14:paraId="24F9D664" w14:textId="77777777" w:rsidR="00D8505C" w:rsidRDefault="00D8505C" w:rsidP="00BC6245">
            <w:pPr>
              <w:spacing w:after="0" w:line="280" w:lineRule="exact"/>
              <w:rPr>
                <w:rFonts w:ascii="Times New Roman" w:eastAsia="Times New Roman" w:hAnsi="Times New Roman"/>
                <w:sz w:val="24"/>
                <w:szCs w:val="24"/>
                <w:lang w:val="fr-FR"/>
              </w:rPr>
            </w:pPr>
            <w:bookmarkStart w:id="10" w:name="bookmark25"/>
            <w:bookmarkEnd w:id="10"/>
            <w:r w:rsidRPr="00DF097D">
              <w:rPr>
                <w:rFonts w:ascii="Times New Roman" w:eastAsia="Times New Roman" w:hAnsi="Times New Roman"/>
                <w:sz w:val="24"/>
                <w:szCs w:val="24"/>
                <w:lang w:val="fr-FR"/>
              </w:rPr>
              <w:t>- Kiểm toán nhà nước;</w:t>
            </w:r>
          </w:p>
          <w:p w14:paraId="1FA28EB3" w14:textId="77777777" w:rsidR="00D8505C" w:rsidRDefault="00D8505C" w:rsidP="00BC6245">
            <w:pPr>
              <w:spacing w:after="0" w:line="280" w:lineRule="exact"/>
              <w:rPr>
                <w:rFonts w:ascii="Times New Roman" w:eastAsia="Times New Roman" w:hAnsi="Times New Roman"/>
                <w:sz w:val="24"/>
                <w:szCs w:val="24"/>
                <w:lang w:val="fr-FR"/>
              </w:rPr>
            </w:pPr>
            <w:r>
              <w:rPr>
                <w:rFonts w:ascii="Times New Roman" w:eastAsia="Times New Roman" w:hAnsi="Times New Roman"/>
                <w:sz w:val="24"/>
                <w:szCs w:val="24"/>
                <w:lang w:val="fr-FR"/>
              </w:rPr>
              <w:t>- Ủy ban Trung ương Mặt trận Tổ quốc Việt Nam;</w:t>
            </w:r>
          </w:p>
          <w:p w14:paraId="3A4930BC" w14:textId="77777777" w:rsidR="00D8505C" w:rsidRPr="00DF097D" w:rsidRDefault="00D8505C" w:rsidP="00BC6245">
            <w:pPr>
              <w:spacing w:after="0" w:line="280" w:lineRule="exact"/>
              <w:rPr>
                <w:rFonts w:ascii="Times New Roman" w:eastAsia="Times New Roman" w:hAnsi="Times New Roman"/>
                <w:sz w:val="24"/>
                <w:szCs w:val="24"/>
                <w:lang w:val="fr-FR"/>
              </w:rPr>
            </w:pPr>
            <w:r>
              <w:rPr>
                <w:rFonts w:ascii="Times New Roman" w:eastAsia="Times New Roman" w:hAnsi="Times New Roman"/>
                <w:sz w:val="24"/>
                <w:szCs w:val="24"/>
                <w:lang w:val="fr-FR"/>
              </w:rPr>
              <w:t>- Cơ quan Trung ương của các tổ chức chính trị-xã hội;</w:t>
            </w:r>
            <w:bookmarkStart w:id="11" w:name="bookmark26"/>
            <w:bookmarkStart w:id="12" w:name="bookmark27"/>
            <w:bookmarkStart w:id="13" w:name="bookmark28"/>
            <w:bookmarkEnd w:id="11"/>
            <w:bookmarkEnd w:id="12"/>
            <w:bookmarkEnd w:id="13"/>
          </w:p>
          <w:p w14:paraId="24DF6F9E" w14:textId="77777777" w:rsidR="00D8505C" w:rsidRPr="00DF097D" w:rsidRDefault="00D8505C" w:rsidP="00BC6245">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HĐND, UBND các tỉnh, TP trực thuộc TƯ;</w:t>
            </w:r>
          </w:p>
          <w:p w14:paraId="2AC9D9A4" w14:textId="77777777" w:rsidR="00D8505C" w:rsidRPr="00DF097D" w:rsidRDefault="00D8505C" w:rsidP="00BC6245">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Sở Khoa học và Công nghệ các tỉnh, TP</w:t>
            </w:r>
            <w:r>
              <w:rPr>
                <w:rFonts w:ascii="Times New Roman" w:eastAsia="Times New Roman" w:hAnsi="Times New Roman"/>
                <w:sz w:val="24"/>
                <w:szCs w:val="24"/>
                <w:lang w:val="fr-FR"/>
              </w:rPr>
              <w:t xml:space="preserve"> trực thuộc TƯ</w:t>
            </w:r>
            <w:r w:rsidRPr="00DF097D">
              <w:rPr>
                <w:rFonts w:ascii="Times New Roman" w:eastAsia="Times New Roman" w:hAnsi="Times New Roman"/>
                <w:sz w:val="24"/>
                <w:szCs w:val="24"/>
                <w:lang w:val="fr-FR"/>
              </w:rPr>
              <w:t>;</w:t>
            </w:r>
          </w:p>
          <w:p w14:paraId="1CAF28DE"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14" w:name="bookmark29"/>
            <w:bookmarkEnd w:id="14"/>
            <w:r w:rsidRPr="00DF097D">
              <w:rPr>
                <w:rFonts w:ascii="Times New Roman" w:eastAsia="Times New Roman" w:hAnsi="Times New Roman"/>
                <w:sz w:val="24"/>
                <w:szCs w:val="24"/>
                <w:lang w:val="fr-FR"/>
              </w:rPr>
              <w:t>- Cục Kiểm tra văn bản</w:t>
            </w:r>
            <w:r>
              <w:rPr>
                <w:rFonts w:ascii="Times New Roman" w:eastAsia="Times New Roman" w:hAnsi="Times New Roman"/>
                <w:sz w:val="24"/>
                <w:szCs w:val="24"/>
                <w:lang w:val="fr-FR"/>
              </w:rPr>
              <w:t xml:space="preserve"> QPPL,</w:t>
            </w:r>
            <w:r w:rsidRPr="00DF097D">
              <w:rPr>
                <w:rFonts w:ascii="Times New Roman" w:eastAsia="Times New Roman" w:hAnsi="Times New Roman"/>
                <w:sz w:val="24"/>
                <w:szCs w:val="24"/>
                <w:lang w:val="fr-FR"/>
              </w:rPr>
              <w:t xml:space="preserve"> Bộ Tư pháp;</w:t>
            </w:r>
            <w:bookmarkStart w:id="15" w:name="bookmark30"/>
            <w:bookmarkEnd w:id="15"/>
          </w:p>
          <w:p w14:paraId="06BFA0A6" w14:textId="77777777" w:rsidR="00D8505C" w:rsidRPr="00DF097D" w:rsidRDefault="00D8505C" w:rsidP="00BC6245">
            <w:pPr>
              <w:spacing w:after="0" w:line="280" w:lineRule="exact"/>
              <w:rPr>
                <w:rFonts w:ascii="Times New Roman" w:eastAsia="Times New Roman" w:hAnsi="Times New Roman"/>
                <w:sz w:val="24"/>
                <w:szCs w:val="24"/>
                <w:lang w:val="fr-FR"/>
              </w:rPr>
            </w:pPr>
            <w:bookmarkStart w:id="16" w:name="bookmark31"/>
            <w:bookmarkEnd w:id="16"/>
            <w:r w:rsidRPr="00DF097D">
              <w:rPr>
                <w:rFonts w:ascii="Times New Roman" w:eastAsia="Times New Roman" w:hAnsi="Times New Roman"/>
                <w:sz w:val="24"/>
                <w:szCs w:val="24"/>
                <w:lang w:val="fr-FR"/>
              </w:rPr>
              <w:t>- Cổng thông tin điện tử Chính phủ; Công báo;</w:t>
            </w:r>
          </w:p>
          <w:p w14:paraId="0082A52C" w14:textId="77777777" w:rsidR="00D8505C" w:rsidRPr="00DF097D" w:rsidRDefault="00D8505C" w:rsidP="00BC6245">
            <w:pPr>
              <w:spacing w:after="0" w:line="32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Bộ KH&amp;CN: Bộ trưởng; các Thứ trưởng; c</w:t>
            </w:r>
            <w:r w:rsidRPr="00DF097D">
              <w:rPr>
                <w:rFonts w:ascii="Times New Roman" w:eastAsia="Times New Roman" w:hAnsi="Times New Roman"/>
                <w:sz w:val="24"/>
                <w:szCs w:val="24"/>
                <w:lang w:val="fr-FR"/>
              </w:rPr>
              <w:t>ác cơ quan, đơn vị thuộc Bộ KH&amp;CN</w:t>
            </w:r>
            <w:bookmarkStart w:id="17" w:name="bookmark32"/>
            <w:bookmarkEnd w:id="17"/>
            <w:r>
              <w:rPr>
                <w:rFonts w:ascii="Times New Roman" w:eastAsia="Times New Roman" w:hAnsi="Times New Roman"/>
                <w:sz w:val="24"/>
                <w:szCs w:val="24"/>
                <w:lang w:val="fr-FR"/>
              </w:rPr>
              <w:t xml:space="preserve">; </w:t>
            </w:r>
            <w:r w:rsidRPr="00DF097D">
              <w:rPr>
                <w:rFonts w:ascii="Times New Roman" w:eastAsia="Times New Roman" w:hAnsi="Times New Roman"/>
                <w:sz w:val="24"/>
                <w:szCs w:val="24"/>
                <w:lang w:val="fr-FR"/>
              </w:rPr>
              <w:t xml:space="preserve">Cổng </w:t>
            </w:r>
            <w:r>
              <w:rPr>
                <w:rFonts w:ascii="Times New Roman" w:eastAsia="Times New Roman" w:hAnsi="Times New Roman"/>
                <w:sz w:val="24"/>
                <w:szCs w:val="24"/>
                <w:lang w:val="fr-FR"/>
              </w:rPr>
              <w:t>TTĐT</w:t>
            </w:r>
            <w:r w:rsidRPr="00DF097D">
              <w:rPr>
                <w:rFonts w:ascii="Times New Roman" w:eastAsia="Times New Roman" w:hAnsi="Times New Roman"/>
                <w:sz w:val="24"/>
                <w:szCs w:val="24"/>
                <w:lang w:val="fr-FR"/>
              </w:rPr>
              <w:t> Bộ KH&amp;CN;</w:t>
            </w:r>
          </w:p>
          <w:p w14:paraId="2F074A8C" w14:textId="77777777" w:rsidR="00D8505C" w:rsidRPr="00DF097D" w:rsidRDefault="00D8505C" w:rsidP="00BC6245">
            <w:pPr>
              <w:spacing w:after="0" w:line="300" w:lineRule="exact"/>
              <w:rPr>
                <w:rFonts w:ascii="Times New Roman" w:eastAsia="Times New Roman" w:hAnsi="Times New Roman"/>
                <w:sz w:val="24"/>
                <w:szCs w:val="24"/>
              </w:rPr>
            </w:pPr>
            <w:bookmarkStart w:id="18" w:name="bookmark33"/>
            <w:bookmarkEnd w:id="18"/>
            <w:r w:rsidRPr="00DF097D">
              <w:rPr>
                <w:rFonts w:ascii="Times New Roman" w:eastAsia="Times New Roman" w:hAnsi="Times New Roman"/>
                <w:sz w:val="24"/>
                <w:szCs w:val="24"/>
              </w:rPr>
              <w:t>- Lưu: VT, </w:t>
            </w:r>
            <w:r>
              <w:rPr>
                <w:rFonts w:ascii="Times New Roman" w:eastAsia="Times New Roman" w:hAnsi="Times New Roman"/>
                <w:sz w:val="24"/>
                <w:szCs w:val="24"/>
              </w:rPr>
              <w:t>TCCB, PC</w:t>
            </w:r>
            <w:r w:rsidRPr="00DF097D">
              <w:rPr>
                <w:rFonts w:ascii="Times New Roman" w:eastAsia="Times New Roman" w:hAnsi="Times New Roman"/>
                <w:sz w:val="24"/>
                <w:szCs w:val="24"/>
              </w:rPr>
              <w:t>.</w:t>
            </w:r>
          </w:p>
        </w:tc>
        <w:tc>
          <w:tcPr>
            <w:tcW w:w="3544" w:type="dxa"/>
            <w:tcMar>
              <w:top w:w="0" w:type="dxa"/>
              <w:left w:w="108" w:type="dxa"/>
              <w:bottom w:w="0" w:type="dxa"/>
              <w:right w:w="108" w:type="dxa"/>
            </w:tcMar>
          </w:tcPr>
          <w:p w14:paraId="45C3B43A" w14:textId="77777777" w:rsidR="00D8505C" w:rsidRPr="00DF097D" w:rsidRDefault="00D8505C" w:rsidP="00BC6245">
            <w:pPr>
              <w:spacing w:before="120" w:after="120" w:line="340" w:lineRule="exact"/>
              <w:ind w:firstLine="720"/>
              <w:jc w:val="center"/>
              <w:rPr>
                <w:rFonts w:ascii="Times New Roman" w:eastAsia="Times New Roman" w:hAnsi="Times New Roman"/>
                <w:b/>
                <w:bCs/>
                <w:sz w:val="28"/>
                <w:szCs w:val="28"/>
              </w:rPr>
            </w:pPr>
            <w:r w:rsidRPr="00DF097D">
              <w:rPr>
                <w:rFonts w:ascii="Times New Roman" w:eastAsia="Times New Roman" w:hAnsi="Times New Roman"/>
                <w:b/>
                <w:bCs/>
                <w:sz w:val="28"/>
                <w:szCs w:val="28"/>
              </w:rPr>
              <w:t>BỘ TRƯỞNG</w:t>
            </w:r>
            <w:r w:rsidRPr="00DF097D">
              <w:rPr>
                <w:rFonts w:ascii="Times New Roman" w:eastAsia="Times New Roman" w:hAnsi="Times New Roman"/>
                <w:b/>
                <w:bCs/>
                <w:sz w:val="28"/>
                <w:szCs w:val="28"/>
              </w:rPr>
              <w:br/>
            </w:r>
            <w:r w:rsidRPr="00DF097D">
              <w:rPr>
                <w:rFonts w:ascii="Times New Roman" w:eastAsia="Times New Roman" w:hAnsi="Times New Roman"/>
                <w:b/>
                <w:bCs/>
                <w:sz w:val="28"/>
                <w:szCs w:val="28"/>
              </w:rPr>
              <w:br/>
            </w:r>
          </w:p>
          <w:p w14:paraId="7FE5F277" w14:textId="77777777" w:rsidR="00D8505C" w:rsidRPr="00DF097D" w:rsidRDefault="00D8505C" w:rsidP="00BC6245">
            <w:pPr>
              <w:spacing w:before="120" w:after="120" w:line="340" w:lineRule="exact"/>
              <w:ind w:firstLine="720"/>
              <w:jc w:val="center"/>
              <w:rPr>
                <w:rFonts w:ascii="Times New Roman" w:eastAsia="Times New Roman" w:hAnsi="Times New Roman"/>
                <w:b/>
                <w:bCs/>
                <w:sz w:val="28"/>
                <w:szCs w:val="28"/>
              </w:rPr>
            </w:pPr>
          </w:p>
          <w:p w14:paraId="3393BC36" w14:textId="77777777" w:rsidR="00D8505C" w:rsidRPr="00DF097D" w:rsidRDefault="00D8505C" w:rsidP="00BC6245">
            <w:pPr>
              <w:spacing w:before="120" w:after="120" w:line="340" w:lineRule="exact"/>
              <w:ind w:firstLine="720"/>
              <w:jc w:val="center"/>
              <w:rPr>
                <w:rFonts w:ascii="Times New Roman" w:eastAsia="Times New Roman" w:hAnsi="Times New Roman"/>
                <w:b/>
                <w:bCs/>
                <w:sz w:val="28"/>
                <w:szCs w:val="28"/>
              </w:rPr>
            </w:pPr>
          </w:p>
          <w:p w14:paraId="45A83C8F" w14:textId="77777777" w:rsidR="00D8505C" w:rsidRPr="00DF097D" w:rsidRDefault="00D8505C" w:rsidP="00BC6245">
            <w:pPr>
              <w:spacing w:before="120" w:after="120" w:line="340" w:lineRule="exact"/>
              <w:ind w:firstLine="720"/>
              <w:jc w:val="center"/>
              <w:rPr>
                <w:rFonts w:ascii="Times New Roman" w:eastAsia="Times New Roman" w:hAnsi="Times New Roman"/>
                <w:sz w:val="28"/>
                <w:szCs w:val="28"/>
                <w:lang w:val="vi-VN"/>
              </w:rPr>
            </w:pPr>
            <w:r w:rsidRPr="00DF097D">
              <w:rPr>
                <w:rFonts w:ascii="Times New Roman" w:eastAsia="Times New Roman" w:hAnsi="Times New Roman"/>
                <w:b/>
                <w:bCs/>
                <w:sz w:val="28"/>
                <w:szCs w:val="28"/>
              </w:rPr>
              <w:t xml:space="preserve">Nguyễn Mạnh Hùng </w:t>
            </w:r>
            <w:r w:rsidRPr="00DF097D">
              <w:rPr>
                <w:rFonts w:ascii="Times New Roman" w:eastAsia="Times New Roman" w:hAnsi="Times New Roman"/>
                <w:b/>
                <w:bCs/>
                <w:sz w:val="28"/>
                <w:szCs w:val="28"/>
              </w:rPr>
              <w:br/>
            </w:r>
          </w:p>
        </w:tc>
      </w:tr>
    </w:tbl>
    <w:p w14:paraId="3179D078" w14:textId="77777777" w:rsidR="00D8505C" w:rsidRDefault="00D8505C" w:rsidP="00BD6DFF">
      <w:pPr>
        <w:spacing w:before="60" w:after="60" w:line="276" w:lineRule="auto"/>
        <w:rPr>
          <w:rStyle w:val="fontstyle21"/>
          <w:color w:val="auto"/>
          <w:spacing w:val="-2"/>
          <w:lang w:val="fr-FR"/>
        </w:rPr>
      </w:pPr>
    </w:p>
    <w:sectPr w:rsidR="00D8505C" w:rsidSect="00E5319F">
      <w:headerReference w:type="default" r:id="rId8"/>
      <w:pgSz w:w="11906" w:h="16838" w:code="9"/>
      <w:pgMar w:top="736"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396DF" w14:textId="77777777" w:rsidR="007E7CF9" w:rsidRDefault="007E7CF9" w:rsidP="00FC5189">
      <w:pPr>
        <w:spacing w:after="0" w:line="240" w:lineRule="auto"/>
      </w:pPr>
      <w:r>
        <w:separator/>
      </w:r>
    </w:p>
  </w:endnote>
  <w:endnote w:type="continuationSeparator" w:id="0">
    <w:p w14:paraId="1296BE9A" w14:textId="77777777" w:rsidR="007E7CF9" w:rsidRDefault="007E7CF9" w:rsidP="00FC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ADB5" w14:textId="77777777" w:rsidR="007E7CF9" w:rsidRDefault="007E7CF9" w:rsidP="00FC5189">
      <w:pPr>
        <w:spacing w:after="0" w:line="240" w:lineRule="auto"/>
      </w:pPr>
      <w:r>
        <w:separator/>
      </w:r>
    </w:p>
  </w:footnote>
  <w:footnote w:type="continuationSeparator" w:id="0">
    <w:p w14:paraId="00098CCC" w14:textId="77777777" w:rsidR="007E7CF9" w:rsidRDefault="007E7CF9" w:rsidP="00FC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E7E" w14:textId="43F7B398" w:rsidR="00380BB8" w:rsidRPr="00E5319F" w:rsidRDefault="00380BB8" w:rsidP="00E5319F">
    <w:pPr>
      <w:pStyle w:val="Header"/>
      <w:jc w:val="center"/>
      <w:rPr>
        <w:rFonts w:ascii="Times New Roman" w:hAnsi="Times New Roman"/>
        <w:sz w:val="28"/>
        <w:szCs w:val="28"/>
      </w:rPr>
    </w:pPr>
    <w:r w:rsidRPr="00FC5189">
      <w:rPr>
        <w:rFonts w:ascii="Times New Roman" w:hAnsi="Times New Roman"/>
        <w:sz w:val="28"/>
        <w:szCs w:val="28"/>
      </w:rPr>
      <w:fldChar w:fldCharType="begin"/>
    </w:r>
    <w:r w:rsidRPr="00FC5189">
      <w:rPr>
        <w:rFonts w:ascii="Times New Roman" w:hAnsi="Times New Roman"/>
        <w:sz w:val="28"/>
        <w:szCs w:val="28"/>
      </w:rPr>
      <w:instrText xml:space="preserve"> PAGE   \* MERGEFORMAT </w:instrText>
    </w:r>
    <w:r w:rsidRPr="00FC5189">
      <w:rPr>
        <w:rFonts w:ascii="Times New Roman" w:hAnsi="Times New Roman"/>
        <w:sz w:val="28"/>
        <w:szCs w:val="28"/>
      </w:rPr>
      <w:fldChar w:fldCharType="separate"/>
    </w:r>
    <w:r w:rsidR="00D374E1">
      <w:rPr>
        <w:rFonts w:ascii="Times New Roman" w:hAnsi="Times New Roman"/>
        <w:noProof/>
        <w:sz w:val="28"/>
        <w:szCs w:val="28"/>
      </w:rPr>
      <w:t>33</w:t>
    </w:r>
    <w:r w:rsidRPr="00FC5189">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3EE62F8"/>
    <w:multiLevelType w:val="hybridMultilevel"/>
    <w:tmpl w:val="458EEEA8"/>
    <w:lvl w:ilvl="0" w:tplc="CE52A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441190"/>
    <w:multiLevelType w:val="hybridMultilevel"/>
    <w:tmpl w:val="098A40AA"/>
    <w:lvl w:ilvl="0" w:tplc="78AA849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208F7"/>
    <w:multiLevelType w:val="hybridMultilevel"/>
    <w:tmpl w:val="E3A01DAE"/>
    <w:lvl w:ilvl="0" w:tplc="ECF05B6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8BE7E30"/>
    <w:multiLevelType w:val="hybridMultilevel"/>
    <w:tmpl w:val="885E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41852"/>
    <w:multiLevelType w:val="hybridMultilevel"/>
    <w:tmpl w:val="6D164FE0"/>
    <w:lvl w:ilvl="0" w:tplc="89562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EA1AA1"/>
    <w:multiLevelType w:val="hybridMultilevel"/>
    <w:tmpl w:val="F0C8E132"/>
    <w:lvl w:ilvl="0" w:tplc="83A82396">
      <w:numFmt w:val="bullet"/>
      <w:pStyle w:val="titire1"/>
      <w:lvlText w:val="-"/>
      <w:lvlJc w:val="left"/>
      <w:pPr>
        <w:tabs>
          <w:tab w:val="num" w:pos="1080"/>
        </w:tabs>
        <w:ind w:left="1080" w:hanging="360"/>
      </w:pPr>
      <w:rPr>
        <w:rFonts w:ascii="Times New Roman" w:eastAsia="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51093"/>
    <w:multiLevelType w:val="hybridMultilevel"/>
    <w:tmpl w:val="51B279B2"/>
    <w:lvl w:ilvl="0" w:tplc="2C54D68E">
      <w:start w:val="1"/>
      <w:numFmt w:val="decimal"/>
      <w:suff w:val="space"/>
      <w:lvlText w:val="Điều %1."/>
      <w:lvlJc w:val="right"/>
      <w:rPr>
        <w:rFonts w:ascii="Times New Roman Bold" w:hAnsi="Times New Roman Bold" w:hint="default"/>
        <w:b/>
        <w:i w:val="0"/>
        <w:spacing w:val="0"/>
        <w:sz w:val="28"/>
      </w:rPr>
    </w:lvl>
    <w:lvl w:ilvl="1" w:tplc="04090019" w:tentative="1">
      <w:start w:val="1"/>
      <w:numFmt w:val="lowerLetter"/>
      <w:lvlText w:val="%2."/>
      <w:lvlJc w:val="left"/>
      <w:pPr>
        <w:ind w:left="10546" w:hanging="360"/>
      </w:pPr>
    </w:lvl>
    <w:lvl w:ilvl="2" w:tplc="0409001B" w:tentative="1">
      <w:start w:val="1"/>
      <w:numFmt w:val="lowerRoman"/>
      <w:lvlText w:val="%3."/>
      <w:lvlJc w:val="right"/>
      <w:pPr>
        <w:ind w:left="11266" w:hanging="180"/>
      </w:pPr>
    </w:lvl>
    <w:lvl w:ilvl="3" w:tplc="0409000F" w:tentative="1">
      <w:start w:val="1"/>
      <w:numFmt w:val="decimal"/>
      <w:lvlText w:val="%4."/>
      <w:lvlJc w:val="left"/>
      <w:pPr>
        <w:ind w:left="11986" w:hanging="360"/>
      </w:pPr>
    </w:lvl>
    <w:lvl w:ilvl="4" w:tplc="04090019" w:tentative="1">
      <w:start w:val="1"/>
      <w:numFmt w:val="lowerLetter"/>
      <w:lvlText w:val="%5."/>
      <w:lvlJc w:val="left"/>
      <w:pPr>
        <w:ind w:left="12706" w:hanging="360"/>
      </w:pPr>
    </w:lvl>
    <w:lvl w:ilvl="5" w:tplc="0409001B" w:tentative="1">
      <w:start w:val="1"/>
      <w:numFmt w:val="lowerRoman"/>
      <w:lvlText w:val="%6."/>
      <w:lvlJc w:val="right"/>
      <w:pPr>
        <w:ind w:left="13426" w:hanging="180"/>
      </w:pPr>
    </w:lvl>
    <w:lvl w:ilvl="6" w:tplc="0409000F" w:tentative="1">
      <w:start w:val="1"/>
      <w:numFmt w:val="decimal"/>
      <w:lvlText w:val="%7."/>
      <w:lvlJc w:val="left"/>
      <w:pPr>
        <w:ind w:left="14146" w:hanging="360"/>
      </w:pPr>
    </w:lvl>
    <w:lvl w:ilvl="7" w:tplc="04090019" w:tentative="1">
      <w:start w:val="1"/>
      <w:numFmt w:val="lowerLetter"/>
      <w:lvlText w:val="%8."/>
      <w:lvlJc w:val="left"/>
      <w:pPr>
        <w:ind w:left="14866" w:hanging="360"/>
      </w:pPr>
    </w:lvl>
    <w:lvl w:ilvl="8" w:tplc="0409001B" w:tentative="1">
      <w:start w:val="1"/>
      <w:numFmt w:val="lowerRoman"/>
      <w:lvlText w:val="%9."/>
      <w:lvlJc w:val="right"/>
      <w:pPr>
        <w:ind w:left="15586" w:hanging="180"/>
      </w:pPr>
    </w:lvl>
  </w:abstractNum>
  <w:abstractNum w:abstractNumId="30" w15:restartNumberingAfterBreak="0">
    <w:nsid w:val="7A59085F"/>
    <w:multiLevelType w:val="hybridMultilevel"/>
    <w:tmpl w:val="0B307FA0"/>
    <w:lvl w:ilvl="0" w:tplc="B7FA650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B1DE3"/>
    <w:multiLevelType w:val="hybridMultilevel"/>
    <w:tmpl w:val="1772B62E"/>
    <w:lvl w:ilvl="0" w:tplc="2C8EA89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26"/>
  </w:num>
  <w:num w:numId="3">
    <w:abstractNumId w:val="27"/>
  </w:num>
  <w:num w:numId="4">
    <w:abstractNumId w:val="29"/>
  </w:num>
  <w:num w:numId="5">
    <w:abstractNumId w:val="24"/>
  </w:num>
  <w:num w:numId="6">
    <w:abstractNumId w:val="31"/>
  </w:num>
  <w:num w:numId="7">
    <w:abstractNumId w:val="3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A"/>
    <w:rsid w:val="00000A6C"/>
    <w:rsid w:val="000033A2"/>
    <w:rsid w:val="00003897"/>
    <w:rsid w:val="00004CE2"/>
    <w:rsid w:val="00007E83"/>
    <w:rsid w:val="00010919"/>
    <w:rsid w:val="000129BE"/>
    <w:rsid w:val="00016ACB"/>
    <w:rsid w:val="000202BD"/>
    <w:rsid w:val="000228AE"/>
    <w:rsid w:val="00023F68"/>
    <w:rsid w:val="0002466C"/>
    <w:rsid w:val="00025F3A"/>
    <w:rsid w:val="000329B5"/>
    <w:rsid w:val="000344CA"/>
    <w:rsid w:val="000403DE"/>
    <w:rsid w:val="00041107"/>
    <w:rsid w:val="0004122F"/>
    <w:rsid w:val="000501AF"/>
    <w:rsid w:val="0005042C"/>
    <w:rsid w:val="000506A0"/>
    <w:rsid w:val="0005081C"/>
    <w:rsid w:val="00050D03"/>
    <w:rsid w:val="00052333"/>
    <w:rsid w:val="000566FC"/>
    <w:rsid w:val="00056B08"/>
    <w:rsid w:val="00061407"/>
    <w:rsid w:val="00061FBF"/>
    <w:rsid w:val="000633FF"/>
    <w:rsid w:val="00063415"/>
    <w:rsid w:val="0006369B"/>
    <w:rsid w:val="00064006"/>
    <w:rsid w:val="00065E74"/>
    <w:rsid w:val="00080A6B"/>
    <w:rsid w:val="00081B09"/>
    <w:rsid w:val="000854C0"/>
    <w:rsid w:val="0008572E"/>
    <w:rsid w:val="0008678A"/>
    <w:rsid w:val="00086E21"/>
    <w:rsid w:val="00087C53"/>
    <w:rsid w:val="000918CC"/>
    <w:rsid w:val="0009247D"/>
    <w:rsid w:val="0009408C"/>
    <w:rsid w:val="000A0B4B"/>
    <w:rsid w:val="000A156E"/>
    <w:rsid w:val="000A5166"/>
    <w:rsid w:val="000B1349"/>
    <w:rsid w:val="000B2530"/>
    <w:rsid w:val="000B31FD"/>
    <w:rsid w:val="000B4ED4"/>
    <w:rsid w:val="000B7AB3"/>
    <w:rsid w:val="000C0186"/>
    <w:rsid w:val="000C4E0C"/>
    <w:rsid w:val="000C4EEC"/>
    <w:rsid w:val="000C7423"/>
    <w:rsid w:val="000C75B0"/>
    <w:rsid w:val="000D139F"/>
    <w:rsid w:val="000D2598"/>
    <w:rsid w:val="000D2844"/>
    <w:rsid w:val="000D3270"/>
    <w:rsid w:val="000D3455"/>
    <w:rsid w:val="000E5BDC"/>
    <w:rsid w:val="000F258A"/>
    <w:rsid w:val="000F3836"/>
    <w:rsid w:val="000F5F4F"/>
    <w:rsid w:val="000F7351"/>
    <w:rsid w:val="000F7F34"/>
    <w:rsid w:val="00100A86"/>
    <w:rsid w:val="00102705"/>
    <w:rsid w:val="00104568"/>
    <w:rsid w:val="00111AD6"/>
    <w:rsid w:val="00113FE9"/>
    <w:rsid w:val="00115BD8"/>
    <w:rsid w:val="0011746E"/>
    <w:rsid w:val="00120A59"/>
    <w:rsid w:val="001241CB"/>
    <w:rsid w:val="001301C9"/>
    <w:rsid w:val="0013247F"/>
    <w:rsid w:val="00134E7E"/>
    <w:rsid w:val="00137236"/>
    <w:rsid w:val="001422AE"/>
    <w:rsid w:val="00142890"/>
    <w:rsid w:val="00142BD2"/>
    <w:rsid w:val="001461CE"/>
    <w:rsid w:val="00151B61"/>
    <w:rsid w:val="00154B7F"/>
    <w:rsid w:val="001552FF"/>
    <w:rsid w:val="00155338"/>
    <w:rsid w:val="00156BD7"/>
    <w:rsid w:val="00163C3E"/>
    <w:rsid w:val="00163C6F"/>
    <w:rsid w:val="00163C87"/>
    <w:rsid w:val="00163F6F"/>
    <w:rsid w:val="001674EF"/>
    <w:rsid w:val="00167EB3"/>
    <w:rsid w:val="00167FF2"/>
    <w:rsid w:val="00171ECB"/>
    <w:rsid w:val="00172ACC"/>
    <w:rsid w:val="0017487A"/>
    <w:rsid w:val="00174EBF"/>
    <w:rsid w:val="00175179"/>
    <w:rsid w:val="001756AE"/>
    <w:rsid w:val="00176298"/>
    <w:rsid w:val="0018179A"/>
    <w:rsid w:val="0018330D"/>
    <w:rsid w:val="0018430F"/>
    <w:rsid w:val="00184E32"/>
    <w:rsid w:val="0018541A"/>
    <w:rsid w:val="00185E43"/>
    <w:rsid w:val="001863AE"/>
    <w:rsid w:val="00186890"/>
    <w:rsid w:val="0018799C"/>
    <w:rsid w:val="00192EC0"/>
    <w:rsid w:val="001958FB"/>
    <w:rsid w:val="001A0312"/>
    <w:rsid w:val="001A787E"/>
    <w:rsid w:val="001B0904"/>
    <w:rsid w:val="001C080E"/>
    <w:rsid w:val="001C4856"/>
    <w:rsid w:val="001C7F47"/>
    <w:rsid w:val="001D14B3"/>
    <w:rsid w:val="001D7C59"/>
    <w:rsid w:val="001E00C7"/>
    <w:rsid w:val="001E12DC"/>
    <w:rsid w:val="001E3100"/>
    <w:rsid w:val="001E31DE"/>
    <w:rsid w:val="001E5D83"/>
    <w:rsid w:val="001E70C3"/>
    <w:rsid w:val="001E70FD"/>
    <w:rsid w:val="001F1A27"/>
    <w:rsid w:val="002025EE"/>
    <w:rsid w:val="00203869"/>
    <w:rsid w:val="002039F3"/>
    <w:rsid w:val="00203D7E"/>
    <w:rsid w:val="00204AE5"/>
    <w:rsid w:val="00204C1D"/>
    <w:rsid w:val="002119CF"/>
    <w:rsid w:val="00212870"/>
    <w:rsid w:val="00225CEB"/>
    <w:rsid w:val="00226226"/>
    <w:rsid w:val="0022694B"/>
    <w:rsid w:val="00226A17"/>
    <w:rsid w:val="0022702D"/>
    <w:rsid w:val="00227A0E"/>
    <w:rsid w:val="002341EC"/>
    <w:rsid w:val="00234533"/>
    <w:rsid w:val="00234F70"/>
    <w:rsid w:val="0023629C"/>
    <w:rsid w:val="00236617"/>
    <w:rsid w:val="002404FE"/>
    <w:rsid w:val="00245432"/>
    <w:rsid w:val="00245E1A"/>
    <w:rsid w:val="002474AB"/>
    <w:rsid w:val="00256ABF"/>
    <w:rsid w:val="002607E2"/>
    <w:rsid w:val="00261C45"/>
    <w:rsid w:val="00261DC6"/>
    <w:rsid w:val="00263762"/>
    <w:rsid w:val="00263E02"/>
    <w:rsid w:val="00264719"/>
    <w:rsid w:val="002717C4"/>
    <w:rsid w:val="00273547"/>
    <w:rsid w:val="00273EB3"/>
    <w:rsid w:val="0027647C"/>
    <w:rsid w:val="002769E5"/>
    <w:rsid w:val="00277007"/>
    <w:rsid w:val="00277412"/>
    <w:rsid w:val="00282A5D"/>
    <w:rsid w:val="00285466"/>
    <w:rsid w:val="00286FA1"/>
    <w:rsid w:val="00290808"/>
    <w:rsid w:val="00290BDA"/>
    <w:rsid w:val="00291C46"/>
    <w:rsid w:val="00293497"/>
    <w:rsid w:val="0029410B"/>
    <w:rsid w:val="00295683"/>
    <w:rsid w:val="00295767"/>
    <w:rsid w:val="002A0B76"/>
    <w:rsid w:val="002A3CBB"/>
    <w:rsid w:val="002A56E7"/>
    <w:rsid w:val="002A6CE8"/>
    <w:rsid w:val="002B3A2E"/>
    <w:rsid w:val="002B52B0"/>
    <w:rsid w:val="002C0F50"/>
    <w:rsid w:val="002C0F90"/>
    <w:rsid w:val="002C12A2"/>
    <w:rsid w:val="002C2BA3"/>
    <w:rsid w:val="002C3B2C"/>
    <w:rsid w:val="002C5AFF"/>
    <w:rsid w:val="002C67B0"/>
    <w:rsid w:val="002C6FF7"/>
    <w:rsid w:val="002D1B12"/>
    <w:rsid w:val="002D1E41"/>
    <w:rsid w:val="002D306B"/>
    <w:rsid w:val="002D5322"/>
    <w:rsid w:val="002D6A39"/>
    <w:rsid w:val="002E086F"/>
    <w:rsid w:val="002E2CA8"/>
    <w:rsid w:val="002E3378"/>
    <w:rsid w:val="002E5FD5"/>
    <w:rsid w:val="002F0D3C"/>
    <w:rsid w:val="002F2924"/>
    <w:rsid w:val="002F4B5F"/>
    <w:rsid w:val="002F5184"/>
    <w:rsid w:val="002F5EDD"/>
    <w:rsid w:val="002F75CF"/>
    <w:rsid w:val="002F7E3C"/>
    <w:rsid w:val="00301769"/>
    <w:rsid w:val="00302EB5"/>
    <w:rsid w:val="00305520"/>
    <w:rsid w:val="0030562E"/>
    <w:rsid w:val="003056CD"/>
    <w:rsid w:val="00305FFE"/>
    <w:rsid w:val="00311AF4"/>
    <w:rsid w:val="00312305"/>
    <w:rsid w:val="003130D4"/>
    <w:rsid w:val="003173DD"/>
    <w:rsid w:val="0032062F"/>
    <w:rsid w:val="00322D29"/>
    <w:rsid w:val="0032329F"/>
    <w:rsid w:val="0032489B"/>
    <w:rsid w:val="0032584C"/>
    <w:rsid w:val="00326AFA"/>
    <w:rsid w:val="0033190B"/>
    <w:rsid w:val="003350A9"/>
    <w:rsid w:val="00337E67"/>
    <w:rsid w:val="00340172"/>
    <w:rsid w:val="00344010"/>
    <w:rsid w:val="00345FCD"/>
    <w:rsid w:val="00346116"/>
    <w:rsid w:val="0034638C"/>
    <w:rsid w:val="00350584"/>
    <w:rsid w:val="00351D0D"/>
    <w:rsid w:val="003530C3"/>
    <w:rsid w:val="00354894"/>
    <w:rsid w:val="00354F58"/>
    <w:rsid w:val="00365CE9"/>
    <w:rsid w:val="00372DEF"/>
    <w:rsid w:val="003751A4"/>
    <w:rsid w:val="00376608"/>
    <w:rsid w:val="003775B0"/>
    <w:rsid w:val="00380BB8"/>
    <w:rsid w:val="0038185B"/>
    <w:rsid w:val="00384A44"/>
    <w:rsid w:val="00384D4F"/>
    <w:rsid w:val="00386E1B"/>
    <w:rsid w:val="00387EC8"/>
    <w:rsid w:val="00390341"/>
    <w:rsid w:val="00391B9B"/>
    <w:rsid w:val="003927D8"/>
    <w:rsid w:val="003A2AF9"/>
    <w:rsid w:val="003A4243"/>
    <w:rsid w:val="003B1320"/>
    <w:rsid w:val="003B2A47"/>
    <w:rsid w:val="003B5842"/>
    <w:rsid w:val="003C2B62"/>
    <w:rsid w:val="003C2F2E"/>
    <w:rsid w:val="003D008B"/>
    <w:rsid w:val="003D00D3"/>
    <w:rsid w:val="003D0ACE"/>
    <w:rsid w:val="003D200E"/>
    <w:rsid w:val="003D324E"/>
    <w:rsid w:val="003D6E6F"/>
    <w:rsid w:val="003D6EA5"/>
    <w:rsid w:val="003E3913"/>
    <w:rsid w:val="003E677C"/>
    <w:rsid w:val="003E6DB2"/>
    <w:rsid w:val="003F2835"/>
    <w:rsid w:val="003F2F6D"/>
    <w:rsid w:val="003F52C8"/>
    <w:rsid w:val="003F608A"/>
    <w:rsid w:val="003F6B88"/>
    <w:rsid w:val="00404D1E"/>
    <w:rsid w:val="004070F3"/>
    <w:rsid w:val="004073B9"/>
    <w:rsid w:val="00411688"/>
    <w:rsid w:val="00412031"/>
    <w:rsid w:val="00412A79"/>
    <w:rsid w:val="00412EDE"/>
    <w:rsid w:val="00413419"/>
    <w:rsid w:val="00413624"/>
    <w:rsid w:val="0041769B"/>
    <w:rsid w:val="00421893"/>
    <w:rsid w:val="00424BEA"/>
    <w:rsid w:val="004304B3"/>
    <w:rsid w:val="004320BC"/>
    <w:rsid w:val="00443EDA"/>
    <w:rsid w:val="00445AC8"/>
    <w:rsid w:val="00446DE1"/>
    <w:rsid w:val="00451ED4"/>
    <w:rsid w:val="00452068"/>
    <w:rsid w:val="00452D32"/>
    <w:rsid w:val="004537EF"/>
    <w:rsid w:val="004550DB"/>
    <w:rsid w:val="00461C02"/>
    <w:rsid w:val="00462786"/>
    <w:rsid w:val="00463C46"/>
    <w:rsid w:val="00470021"/>
    <w:rsid w:val="00480B14"/>
    <w:rsid w:val="00481115"/>
    <w:rsid w:val="004814DC"/>
    <w:rsid w:val="00481B35"/>
    <w:rsid w:val="0048336F"/>
    <w:rsid w:val="00485AB2"/>
    <w:rsid w:val="004877F9"/>
    <w:rsid w:val="004900BA"/>
    <w:rsid w:val="0049151D"/>
    <w:rsid w:val="00491D67"/>
    <w:rsid w:val="00492B9B"/>
    <w:rsid w:val="004944F3"/>
    <w:rsid w:val="004954E5"/>
    <w:rsid w:val="004A2A8B"/>
    <w:rsid w:val="004A3004"/>
    <w:rsid w:val="004A35AD"/>
    <w:rsid w:val="004A4049"/>
    <w:rsid w:val="004B03F3"/>
    <w:rsid w:val="004B1BB9"/>
    <w:rsid w:val="004B29F7"/>
    <w:rsid w:val="004B34BC"/>
    <w:rsid w:val="004B3F70"/>
    <w:rsid w:val="004B47C6"/>
    <w:rsid w:val="004B5E4F"/>
    <w:rsid w:val="004B6A23"/>
    <w:rsid w:val="004C02EE"/>
    <w:rsid w:val="004C0FD2"/>
    <w:rsid w:val="004C34E0"/>
    <w:rsid w:val="004C3526"/>
    <w:rsid w:val="004C3B76"/>
    <w:rsid w:val="004C7F90"/>
    <w:rsid w:val="004D1279"/>
    <w:rsid w:val="004D47F7"/>
    <w:rsid w:val="004D4B45"/>
    <w:rsid w:val="004D7FCF"/>
    <w:rsid w:val="004E6B90"/>
    <w:rsid w:val="004F0BEF"/>
    <w:rsid w:val="004F2765"/>
    <w:rsid w:val="004F45DD"/>
    <w:rsid w:val="004F4B0E"/>
    <w:rsid w:val="004F4D32"/>
    <w:rsid w:val="004F717E"/>
    <w:rsid w:val="005070CE"/>
    <w:rsid w:val="005103B8"/>
    <w:rsid w:val="00511428"/>
    <w:rsid w:val="0051173E"/>
    <w:rsid w:val="00513778"/>
    <w:rsid w:val="00516834"/>
    <w:rsid w:val="00531172"/>
    <w:rsid w:val="00531EE9"/>
    <w:rsid w:val="005321A9"/>
    <w:rsid w:val="0053297D"/>
    <w:rsid w:val="005356D0"/>
    <w:rsid w:val="0054008D"/>
    <w:rsid w:val="00541DDC"/>
    <w:rsid w:val="00543BC0"/>
    <w:rsid w:val="0055020B"/>
    <w:rsid w:val="0055401F"/>
    <w:rsid w:val="00557A22"/>
    <w:rsid w:val="005602C5"/>
    <w:rsid w:val="00560A05"/>
    <w:rsid w:val="00563149"/>
    <w:rsid w:val="00564FAB"/>
    <w:rsid w:val="00565432"/>
    <w:rsid w:val="005713C3"/>
    <w:rsid w:val="00571438"/>
    <w:rsid w:val="005760BC"/>
    <w:rsid w:val="0057629C"/>
    <w:rsid w:val="00590033"/>
    <w:rsid w:val="0059372C"/>
    <w:rsid w:val="00595A5F"/>
    <w:rsid w:val="00596110"/>
    <w:rsid w:val="005B1B5F"/>
    <w:rsid w:val="005B293F"/>
    <w:rsid w:val="005B342C"/>
    <w:rsid w:val="005B478C"/>
    <w:rsid w:val="005B6AB6"/>
    <w:rsid w:val="005B749B"/>
    <w:rsid w:val="005C06BF"/>
    <w:rsid w:val="005C35F6"/>
    <w:rsid w:val="005C3686"/>
    <w:rsid w:val="005C44A5"/>
    <w:rsid w:val="005C4CC5"/>
    <w:rsid w:val="005C6A6D"/>
    <w:rsid w:val="005C70C5"/>
    <w:rsid w:val="005C732A"/>
    <w:rsid w:val="005C7662"/>
    <w:rsid w:val="005D0865"/>
    <w:rsid w:val="005D2E07"/>
    <w:rsid w:val="005D32BC"/>
    <w:rsid w:val="005D3797"/>
    <w:rsid w:val="005D5438"/>
    <w:rsid w:val="005E132C"/>
    <w:rsid w:val="005F3247"/>
    <w:rsid w:val="005F3E40"/>
    <w:rsid w:val="005F66EF"/>
    <w:rsid w:val="00601702"/>
    <w:rsid w:val="0060367B"/>
    <w:rsid w:val="00603CA2"/>
    <w:rsid w:val="00603D6A"/>
    <w:rsid w:val="006108A4"/>
    <w:rsid w:val="006108E7"/>
    <w:rsid w:val="00615673"/>
    <w:rsid w:val="00617168"/>
    <w:rsid w:val="0062039D"/>
    <w:rsid w:val="00621E2C"/>
    <w:rsid w:val="00622DEC"/>
    <w:rsid w:val="006323DD"/>
    <w:rsid w:val="00632C88"/>
    <w:rsid w:val="00633631"/>
    <w:rsid w:val="00633D93"/>
    <w:rsid w:val="006422B8"/>
    <w:rsid w:val="00642ABC"/>
    <w:rsid w:val="00642E34"/>
    <w:rsid w:val="006451DC"/>
    <w:rsid w:val="00646E25"/>
    <w:rsid w:val="00652B49"/>
    <w:rsid w:val="00653753"/>
    <w:rsid w:val="00655941"/>
    <w:rsid w:val="0066038A"/>
    <w:rsid w:val="006639BE"/>
    <w:rsid w:val="00663F19"/>
    <w:rsid w:val="00664DFC"/>
    <w:rsid w:val="0066517E"/>
    <w:rsid w:val="00665447"/>
    <w:rsid w:val="006655C7"/>
    <w:rsid w:val="00675013"/>
    <w:rsid w:val="00675BCF"/>
    <w:rsid w:val="00680974"/>
    <w:rsid w:val="006844B0"/>
    <w:rsid w:val="00685E2C"/>
    <w:rsid w:val="006923EA"/>
    <w:rsid w:val="00693AE7"/>
    <w:rsid w:val="006953EA"/>
    <w:rsid w:val="006A638A"/>
    <w:rsid w:val="006A6677"/>
    <w:rsid w:val="006A6C72"/>
    <w:rsid w:val="006B0231"/>
    <w:rsid w:val="006B2569"/>
    <w:rsid w:val="006B25A0"/>
    <w:rsid w:val="006B7DCE"/>
    <w:rsid w:val="006C0703"/>
    <w:rsid w:val="006C5019"/>
    <w:rsid w:val="006C60DA"/>
    <w:rsid w:val="006C688A"/>
    <w:rsid w:val="006D0134"/>
    <w:rsid w:val="006D04B3"/>
    <w:rsid w:val="006D0589"/>
    <w:rsid w:val="006D225A"/>
    <w:rsid w:val="006D32E2"/>
    <w:rsid w:val="006D549A"/>
    <w:rsid w:val="006E0CEE"/>
    <w:rsid w:val="006E209C"/>
    <w:rsid w:val="006E322A"/>
    <w:rsid w:val="006F2A00"/>
    <w:rsid w:val="006F3C1B"/>
    <w:rsid w:val="006F41DB"/>
    <w:rsid w:val="006F5556"/>
    <w:rsid w:val="00700351"/>
    <w:rsid w:val="00701B2B"/>
    <w:rsid w:val="00703464"/>
    <w:rsid w:val="00703D81"/>
    <w:rsid w:val="007056E4"/>
    <w:rsid w:val="0070583D"/>
    <w:rsid w:val="00706F3F"/>
    <w:rsid w:val="0071026A"/>
    <w:rsid w:val="007119FA"/>
    <w:rsid w:val="00713478"/>
    <w:rsid w:val="00714D38"/>
    <w:rsid w:val="00723F67"/>
    <w:rsid w:val="00725D97"/>
    <w:rsid w:val="00730948"/>
    <w:rsid w:val="0073240C"/>
    <w:rsid w:val="0073261D"/>
    <w:rsid w:val="007369A9"/>
    <w:rsid w:val="007403F7"/>
    <w:rsid w:val="00742038"/>
    <w:rsid w:val="00760A8B"/>
    <w:rsid w:val="00761B8B"/>
    <w:rsid w:val="00761D28"/>
    <w:rsid w:val="00762A6F"/>
    <w:rsid w:val="00762E8D"/>
    <w:rsid w:val="0076460A"/>
    <w:rsid w:val="00766A5A"/>
    <w:rsid w:val="00770A11"/>
    <w:rsid w:val="00770D3E"/>
    <w:rsid w:val="00772D0A"/>
    <w:rsid w:val="007730B7"/>
    <w:rsid w:val="007778CB"/>
    <w:rsid w:val="007829BE"/>
    <w:rsid w:val="00783379"/>
    <w:rsid w:val="00785B53"/>
    <w:rsid w:val="00787950"/>
    <w:rsid w:val="007915DA"/>
    <w:rsid w:val="00791F62"/>
    <w:rsid w:val="007924CD"/>
    <w:rsid w:val="0079337F"/>
    <w:rsid w:val="00795189"/>
    <w:rsid w:val="007A0D16"/>
    <w:rsid w:val="007A1AF7"/>
    <w:rsid w:val="007A3333"/>
    <w:rsid w:val="007A3D36"/>
    <w:rsid w:val="007A4575"/>
    <w:rsid w:val="007A7866"/>
    <w:rsid w:val="007B092E"/>
    <w:rsid w:val="007B0DDD"/>
    <w:rsid w:val="007B140A"/>
    <w:rsid w:val="007B2A80"/>
    <w:rsid w:val="007B3FA6"/>
    <w:rsid w:val="007B7913"/>
    <w:rsid w:val="007C123D"/>
    <w:rsid w:val="007C2072"/>
    <w:rsid w:val="007C2291"/>
    <w:rsid w:val="007C362C"/>
    <w:rsid w:val="007C46E1"/>
    <w:rsid w:val="007D04AE"/>
    <w:rsid w:val="007D41CD"/>
    <w:rsid w:val="007E05D9"/>
    <w:rsid w:val="007E1C22"/>
    <w:rsid w:val="007E21C5"/>
    <w:rsid w:val="007E3FDA"/>
    <w:rsid w:val="007E777D"/>
    <w:rsid w:val="007E7CF9"/>
    <w:rsid w:val="007F237E"/>
    <w:rsid w:val="007F338A"/>
    <w:rsid w:val="007F3599"/>
    <w:rsid w:val="007F61A0"/>
    <w:rsid w:val="00805230"/>
    <w:rsid w:val="008054C5"/>
    <w:rsid w:val="0080637D"/>
    <w:rsid w:val="00807486"/>
    <w:rsid w:val="00813A17"/>
    <w:rsid w:val="0081461F"/>
    <w:rsid w:val="008155CE"/>
    <w:rsid w:val="00815C18"/>
    <w:rsid w:val="00817D11"/>
    <w:rsid w:val="00822433"/>
    <w:rsid w:val="00824BBA"/>
    <w:rsid w:val="00824EEA"/>
    <w:rsid w:val="00831C47"/>
    <w:rsid w:val="00834B77"/>
    <w:rsid w:val="00834FBC"/>
    <w:rsid w:val="00837387"/>
    <w:rsid w:val="00840950"/>
    <w:rsid w:val="00840E4A"/>
    <w:rsid w:val="0084362B"/>
    <w:rsid w:val="008441EF"/>
    <w:rsid w:val="00844B52"/>
    <w:rsid w:val="00846D7E"/>
    <w:rsid w:val="00847531"/>
    <w:rsid w:val="00847827"/>
    <w:rsid w:val="008532EA"/>
    <w:rsid w:val="00853A3F"/>
    <w:rsid w:val="00857AC7"/>
    <w:rsid w:val="008628BE"/>
    <w:rsid w:val="00864E96"/>
    <w:rsid w:val="00865058"/>
    <w:rsid w:val="00871451"/>
    <w:rsid w:val="00872599"/>
    <w:rsid w:val="00872E39"/>
    <w:rsid w:val="0087333F"/>
    <w:rsid w:val="0087422B"/>
    <w:rsid w:val="00875156"/>
    <w:rsid w:val="008802D1"/>
    <w:rsid w:val="00884A16"/>
    <w:rsid w:val="0088595C"/>
    <w:rsid w:val="00885EBE"/>
    <w:rsid w:val="00885FA1"/>
    <w:rsid w:val="00886035"/>
    <w:rsid w:val="0089180B"/>
    <w:rsid w:val="00891AA0"/>
    <w:rsid w:val="0089245E"/>
    <w:rsid w:val="00892A44"/>
    <w:rsid w:val="0089522D"/>
    <w:rsid w:val="0089540F"/>
    <w:rsid w:val="00895E1D"/>
    <w:rsid w:val="008A0591"/>
    <w:rsid w:val="008A1CD6"/>
    <w:rsid w:val="008A5077"/>
    <w:rsid w:val="008A599B"/>
    <w:rsid w:val="008A5DFB"/>
    <w:rsid w:val="008A6180"/>
    <w:rsid w:val="008B44AE"/>
    <w:rsid w:val="008B4D5C"/>
    <w:rsid w:val="008B634B"/>
    <w:rsid w:val="008B700E"/>
    <w:rsid w:val="008C1A5B"/>
    <w:rsid w:val="008C491F"/>
    <w:rsid w:val="008C61D7"/>
    <w:rsid w:val="008C767C"/>
    <w:rsid w:val="008C7E37"/>
    <w:rsid w:val="008D1FF1"/>
    <w:rsid w:val="008D2CCA"/>
    <w:rsid w:val="008D3128"/>
    <w:rsid w:val="008D3660"/>
    <w:rsid w:val="008D5745"/>
    <w:rsid w:val="008D7099"/>
    <w:rsid w:val="008E20FE"/>
    <w:rsid w:val="008E2976"/>
    <w:rsid w:val="008E64A1"/>
    <w:rsid w:val="008E6DBD"/>
    <w:rsid w:val="008F28BA"/>
    <w:rsid w:val="008F33DA"/>
    <w:rsid w:val="008F35EB"/>
    <w:rsid w:val="008F5231"/>
    <w:rsid w:val="009058D6"/>
    <w:rsid w:val="009069E8"/>
    <w:rsid w:val="00906A83"/>
    <w:rsid w:val="0090704B"/>
    <w:rsid w:val="00907DB6"/>
    <w:rsid w:val="00911092"/>
    <w:rsid w:val="009116D0"/>
    <w:rsid w:val="00915B42"/>
    <w:rsid w:val="009170C3"/>
    <w:rsid w:val="00917361"/>
    <w:rsid w:val="00920C3D"/>
    <w:rsid w:val="009233D5"/>
    <w:rsid w:val="00924339"/>
    <w:rsid w:val="009269C6"/>
    <w:rsid w:val="00930133"/>
    <w:rsid w:val="0093109C"/>
    <w:rsid w:val="009314D4"/>
    <w:rsid w:val="00934EE8"/>
    <w:rsid w:val="00936B29"/>
    <w:rsid w:val="009376A3"/>
    <w:rsid w:val="00942964"/>
    <w:rsid w:val="009444CB"/>
    <w:rsid w:val="009459D5"/>
    <w:rsid w:val="009459EF"/>
    <w:rsid w:val="0094714C"/>
    <w:rsid w:val="009501D6"/>
    <w:rsid w:val="00950712"/>
    <w:rsid w:val="00951306"/>
    <w:rsid w:val="0095154E"/>
    <w:rsid w:val="0095668B"/>
    <w:rsid w:val="009626BB"/>
    <w:rsid w:val="00962D5E"/>
    <w:rsid w:val="009641EC"/>
    <w:rsid w:val="00966212"/>
    <w:rsid w:val="00967BB8"/>
    <w:rsid w:val="0097010D"/>
    <w:rsid w:val="00971D8B"/>
    <w:rsid w:val="00971DDA"/>
    <w:rsid w:val="00972EE4"/>
    <w:rsid w:val="00975B3A"/>
    <w:rsid w:val="00976356"/>
    <w:rsid w:val="0097666F"/>
    <w:rsid w:val="0098522A"/>
    <w:rsid w:val="00985236"/>
    <w:rsid w:val="009879D5"/>
    <w:rsid w:val="0099392F"/>
    <w:rsid w:val="00993DFC"/>
    <w:rsid w:val="00994154"/>
    <w:rsid w:val="009967AA"/>
    <w:rsid w:val="009A3B4E"/>
    <w:rsid w:val="009B581C"/>
    <w:rsid w:val="009B5C12"/>
    <w:rsid w:val="009C0934"/>
    <w:rsid w:val="009C2690"/>
    <w:rsid w:val="009C36A1"/>
    <w:rsid w:val="009C5443"/>
    <w:rsid w:val="009C59EF"/>
    <w:rsid w:val="009C7CAB"/>
    <w:rsid w:val="009C7FA0"/>
    <w:rsid w:val="009D011B"/>
    <w:rsid w:val="009D092B"/>
    <w:rsid w:val="009D1018"/>
    <w:rsid w:val="009D247C"/>
    <w:rsid w:val="009D25C0"/>
    <w:rsid w:val="009D285E"/>
    <w:rsid w:val="009D4715"/>
    <w:rsid w:val="009D6620"/>
    <w:rsid w:val="009D7161"/>
    <w:rsid w:val="009D759F"/>
    <w:rsid w:val="009E4463"/>
    <w:rsid w:val="009E58B5"/>
    <w:rsid w:val="009F4B58"/>
    <w:rsid w:val="009F4B73"/>
    <w:rsid w:val="009F4DE5"/>
    <w:rsid w:val="009F5054"/>
    <w:rsid w:val="009F5C4C"/>
    <w:rsid w:val="009F7880"/>
    <w:rsid w:val="009F7FEA"/>
    <w:rsid w:val="00A00020"/>
    <w:rsid w:val="00A06C0A"/>
    <w:rsid w:val="00A07E6C"/>
    <w:rsid w:val="00A10524"/>
    <w:rsid w:val="00A10F89"/>
    <w:rsid w:val="00A1127E"/>
    <w:rsid w:val="00A15887"/>
    <w:rsid w:val="00A1648C"/>
    <w:rsid w:val="00A17493"/>
    <w:rsid w:val="00A20B47"/>
    <w:rsid w:val="00A20D74"/>
    <w:rsid w:val="00A24D47"/>
    <w:rsid w:val="00A253C2"/>
    <w:rsid w:val="00A25507"/>
    <w:rsid w:val="00A2556B"/>
    <w:rsid w:val="00A3057B"/>
    <w:rsid w:val="00A338CE"/>
    <w:rsid w:val="00A35DB1"/>
    <w:rsid w:val="00A45A30"/>
    <w:rsid w:val="00A47E7E"/>
    <w:rsid w:val="00A52B27"/>
    <w:rsid w:val="00A53DE9"/>
    <w:rsid w:val="00A55D0D"/>
    <w:rsid w:val="00A5767E"/>
    <w:rsid w:val="00A60506"/>
    <w:rsid w:val="00A64ADD"/>
    <w:rsid w:val="00A64B42"/>
    <w:rsid w:val="00A651EB"/>
    <w:rsid w:val="00A66C4B"/>
    <w:rsid w:val="00A729E3"/>
    <w:rsid w:val="00A72ABF"/>
    <w:rsid w:val="00A74A68"/>
    <w:rsid w:val="00A74E50"/>
    <w:rsid w:val="00A771D0"/>
    <w:rsid w:val="00A82C13"/>
    <w:rsid w:val="00A832E4"/>
    <w:rsid w:val="00A863AB"/>
    <w:rsid w:val="00A91576"/>
    <w:rsid w:val="00A936DA"/>
    <w:rsid w:val="00A938E2"/>
    <w:rsid w:val="00A95F22"/>
    <w:rsid w:val="00A9770E"/>
    <w:rsid w:val="00A9779A"/>
    <w:rsid w:val="00AA0F73"/>
    <w:rsid w:val="00AA1642"/>
    <w:rsid w:val="00AA4F3D"/>
    <w:rsid w:val="00AA78C6"/>
    <w:rsid w:val="00AB0AE4"/>
    <w:rsid w:val="00AB1269"/>
    <w:rsid w:val="00AB235C"/>
    <w:rsid w:val="00AB5BDA"/>
    <w:rsid w:val="00AB7774"/>
    <w:rsid w:val="00AC181C"/>
    <w:rsid w:val="00AC2925"/>
    <w:rsid w:val="00AC4A75"/>
    <w:rsid w:val="00AC7089"/>
    <w:rsid w:val="00AC7B36"/>
    <w:rsid w:val="00AD2E38"/>
    <w:rsid w:val="00AD37F5"/>
    <w:rsid w:val="00AD5532"/>
    <w:rsid w:val="00AD55C8"/>
    <w:rsid w:val="00AD57A5"/>
    <w:rsid w:val="00AD6A39"/>
    <w:rsid w:val="00AD6B38"/>
    <w:rsid w:val="00AE2080"/>
    <w:rsid w:val="00AE2C19"/>
    <w:rsid w:val="00AE7362"/>
    <w:rsid w:val="00AF27D7"/>
    <w:rsid w:val="00AF4D1E"/>
    <w:rsid w:val="00AF4F36"/>
    <w:rsid w:val="00AF61AC"/>
    <w:rsid w:val="00AF728C"/>
    <w:rsid w:val="00AF78E2"/>
    <w:rsid w:val="00B00730"/>
    <w:rsid w:val="00B017B0"/>
    <w:rsid w:val="00B03234"/>
    <w:rsid w:val="00B052DD"/>
    <w:rsid w:val="00B06085"/>
    <w:rsid w:val="00B06ADF"/>
    <w:rsid w:val="00B06C7A"/>
    <w:rsid w:val="00B10DE4"/>
    <w:rsid w:val="00B11B8B"/>
    <w:rsid w:val="00B15772"/>
    <w:rsid w:val="00B212DB"/>
    <w:rsid w:val="00B21BBD"/>
    <w:rsid w:val="00B24F03"/>
    <w:rsid w:val="00B25387"/>
    <w:rsid w:val="00B267CE"/>
    <w:rsid w:val="00B31613"/>
    <w:rsid w:val="00B319EB"/>
    <w:rsid w:val="00B32103"/>
    <w:rsid w:val="00B326D3"/>
    <w:rsid w:val="00B34269"/>
    <w:rsid w:val="00B345DA"/>
    <w:rsid w:val="00B363B6"/>
    <w:rsid w:val="00B3717B"/>
    <w:rsid w:val="00B415CC"/>
    <w:rsid w:val="00B41D1E"/>
    <w:rsid w:val="00B4293F"/>
    <w:rsid w:val="00B4569E"/>
    <w:rsid w:val="00B45DEF"/>
    <w:rsid w:val="00B53676"/>
    <w:rsid w:val="00B53CEE"/>
    <w:rsid w:val="00B553D4"/>
    <w:rsid w:val="00B57DA3"/>
    <w:rsid w:val="00B616A1"/>
    <w:rsid w:val="00B63BBB"/>
    <w:rsid w:val="00B65513"/>
    <w:rsid w:val="00B66A84"/>
    <w:rsid w:val="00B705DC"/>
    <w:rsid w:val="00B70B87"/>
    <w:rsid w:val="00B80316"/>
    <w:rsid w:val="00B80E6F"/>
    <w:rsid w:val="00B819AF"/>
    <w:rsid w:val="00B84F87"/>
    <w:rsid w:val="00B85E8F"/>
    <w:rsid w:val="00B864AE"/>
    <w:rsid w:val="00B9001D"/>
    <w:rsid w:val="00B9044D"/>
    <w:rsid w:val="00B91BDD"/>
    <w:rsid w:val="00B924DF"/>
    <w:rsid w:val="00B93ED7"/>
    <w:rsid w:val="00B955F1"/>
    <w:rsid w:val="00BA37E0"/>
    <w:rsid w:val="00BA3D54"/>
    <w:rsid w:val="00BA43C8"/>
    <w:rsid w:val="00BA6268"/>
    <w:rsid w:val="00BA7240"/>
    <w:rsid w:val="00BA73A0"/>
    <w:rsid w:val="00BB053F"/>
    <w:rsid w:val="00BB1D0F"/>
    <w:rsid w:val="00BB2855"/>
    <w:rsid w:val="00BB629A"/>
    <w:rsid w:val="00BB7E57"/>
    <w:rsid w:val="00BC4F4E"/>
    <w:rsid w:val="00BC61A8"/>
    <w:rsid w:val="00BC7812"/>
    <w:rsid w:val="00BD2DD9"/>
    <w:rsid w:val="00BD6DFF"/>
    <w:rsid w:val="00BE06E7"/>
    <w:rsid w:val="00BE21DC"/>
    <w:rsid w:val="00BE245A"/>
    <w:rsid w:val="00BE3D29"/>
    <w:rsid w:val="00BE500C"/>
    <w:rsid w:val="00BF224E"/>
    <w:rsid w:val="00BF667E"/>
    <w:rsid w:val="00C0143E"/>
    <w:rsid w:val="00C035C7"/>
    <w:rsid w:val="00C05935"/>
    <w:rsid w:val="00C10D68"/>
    <w:rsid w:val="00C12B31"/>
    <w:rsid w:val="00C140FC"/>
    <w:rsid w:val="00C16908"/>
    <w:rsid w:val="00C24AC1"/>
    <w:rsid w:val="00C2558C"/>
    <w:rsid w:val="00C25B66"/>
    <w:rsid w:val="00C261DD"/>
    <w:rsid w:val="00C26509"/>
    <w:rsid w:val="00C27351"/>
    <w:rsid w:val="00C30DE4"/>
    <w:rsid w:val="00C3339C"/>
    <w:rsid w:val="00C33DFA"/>
    <w:rsid w:val="00C4007C"/>
    <w:rsid w:val="00C41260"/>
    <w:rsid w:val="00C41657"/>
    <w:rsid w:val="00C41F08"/>
    <w:rsid w:val="00C42547"/>
    <w:rsid w:val="00C46927"/>
    <w:rsid w:val="00C50DD5"/>
    <w:rsid w:val="00C5150A"/>
    <w:rsid w:val="00C51FE1"/>
    <w:rsid w:val="00C5208C"/>
    <w:rsid w:val="00C522EF"/>
    <w:rsid w:val="00C52DF2"/>
    <w:rsid w:val="00C531A8"/>
    <w:rsid w:val="00C57733"/>
    <w:rsid w:val="00C62131"/>
    <w:rsid w:val="00C625B1"/>
    <w:rsid w:val="00C70EB9"/>
    <w:rsid w:val="00C71965"/>
    <w:rsid w:val="00C72C2B"/>
    <w:rsid w:val="00C7411B"/>
    <w:rsid w:val="00C74673"/>
    <w:rsid w:val="00C74B95"/>
    <w:rsid w:val="00C74DF0"/>
    <w:rsid w:val="00C75FC4"/>
    <w:rsid w:val="00C7795A"/>
    <w:rsid w:val="00C81B79"/>
    <w:rsid w:val="00C82CF3"/>
    <w:rsid w:val="00C82DC5"/>
    <w:rsid w:val="00C83423"/>
    <w:rsid w:val="00C85062"/>
    <w:rsid w:val="00C873C1"/>
    <w:rsid w:val="00C87FD8"/>
    <w:rsid w:val="00C91CE3"/>
    <w:rsid w:val="00C9225C"/>
    <w:rsid w:val="00C922CD"/>
    <w:rsid w:val="00C92541"/>
    <w:rsid w:val="00C93512"/>
    <w:rsid w:val="00C93A35"/>
    <w:rsid w:val="00C94EC1"/>
    <w:rsid w:val="00C97198"/>
    <w:rsid w:val="00CA2895"/>
    <w:rsid w:val="00CA35B4"/>
    <w:rsid w:val="00CA3B2E"/>
    <w:rsid w:val="00CA539E"/>
    <w:rsid w:val="00CA5A95"/>
    <w:rsid w:val="00CB2EA0"/>
    <w:rsid w:val="00CB52C4"/>
    <w:rsid w:val="00CC102F"/>
    <w:rsid w:val="00CC14E9"/>
    <w:rsid w:val="00CC1FE5"/>
    <w:rsid w:val="00CC312C"/>
    <w:rsid w:val="00CC6525"/>
    <w:rsid w:val="00CD3C19"/>
    <w:rsid w:val="00CD3D29"/>
    <w:rsid w:val="00CD725A"/>
    <w:rsid w:val="00CD7481"/>
    <w:rsid w:val="00CD7624"/>
    <w:rsid w:val="00CD7E9F"/>
    <w:rsid w:val="00CE1C24"/>
    <w:rsid w:val="00CE316C"/>
    <w:rsid w:val="00CE371E"/>
    <w:rsid w:val="00CE661C"/>
    <w:rsid w:val="00CF441A"/>
    <w:rsid w:val="00CF58B3"/>
    <w:rsid w:val="00D0123D"/>
    <w:rsid w:val="00D06305"/>
    <w:rsid w:val="00D123B2"/>
    <w:rsid w:val="00D12460"/>
    <w:rsid w:val="00D12D57"/>
    <w:rsid w:val="00D15CF9"/>
    <w:rsid w:val="00D2064E"/>
    <w:rsid w:val="00D23589"/>
    <w:rsid w:val="00D24304"/>
    <w:rsid w:val="00D268F5"/>
    <w:rsid w:val="00D326A7"/>
    <w:rsid w:val="00D32B10"/>
    <w:rsid w:val="00D34C48"/>
    <w:rsid w:val="00D36A61"/>
    <w:rsid w:val="00D374E1"/>
    <w:rsid w:val="00D4073B"/>
    <w:rsid w:val="00D45379"/>
    <w:rsid w:val="00D46D48"/>
    <w:rsid w:val="00D52758"/>
    <w:rsid w:val="00D5285E"/>
    <w:rsid w:val="00D545E3"/>
    <w:rsid w:val="00D564AD"/>
    <w:rsid w:val="00D57100"/>
    <w:rsid w:val="00D6288A"/>
    <w:rsid w:val="00D62E23"/>
    <w:rsid w:val="00D63529"/>
    <w:rsid w:val="00D66996"/>
    <w:rsid w:val="00D708EC"/>
    <w:rsid w:val="00D73691"/>
    <w:rsid w:val="00D74B26"/>
    <w:rsid w:val="00D76F43"/>
    <w:rsid w:val="00D77F50"/>
    <w:rsid w:val="00D80320"/>
    <w:rsid w:val="00D820CB"/>
    <w:rsid w:val="00D82771"/>
    <w:rsid w:val="00D8292F"/>
    <w:rsid w:val="00D84291"/>
    <w:rsid w:val="00D8505C"/>
    <w:rsid w:val="00D9156F"/>
    <w:rsid w:val="00D91C77"/>
    <w:rsid w:val="00D94178"/>
    <w:rsid w:val="00D9607D"/>
    <w:rsid w:val="00D97732"/>
    <w:rsid w:val="00DB1FC2"/>
    <w:rsid w:val="00DB2023"/>
    <w:rsid w:val="00DB235C"/>
    <w:rsid w:val="00DB3181"/>
    <w:rsid w:val="00DB318D"/>
    <w:rsid w:val="00DB4A25"/>
    <w:rsid w:val="00DB6646"/>
    <w:rsid w:val="00DB7925"/>
    <w:rsid w:val="00DB7B3F"/>
    <w:rsid w:val="00DB7DB4"/>
    <w:rsid w:val="00DC29E4"/>
    <w:rsid w:val="00DC447D"/>
    <w:rsid w:val="00DD164B"/>
    <w:rsid w:val="00DD1C59"/>
    <w:rsid w:val="00DD2461"/>
    <w:rsid w:val="00DD2843"/>
    <w:rsid w:val="00DD420C"/>
    <w:rsid w:val="00DE2AA8"/>
    <w:rsid w:val="00DE4B04"/>
    <w:rsid w:val="00DE57C9"/>
    <w:rsid w:val="00DE778F"/>
    <w:rsid w:val="00DE7850"/>
    <w:rsid w:val="00DF083C"/>
    <w:rsid w:val="00DF097D"/>
    <w:rsid w:val="00DF14D3"/>
    <w:rsid w:val="00DF309C"/>
    <w:rsid w:val="00DF5816"/>
    <w:rsid w:val="00DF6CC5"/>
    <w:rsid w:val="00DF709C"/>
    <w:rsid w:val="00E006E6"/>
    <w:rsid w:val="00E077A6"/>
    <w:rsid w:val="00E11B82"/>
    <w:rsid w:val="00E14845"/>
    <w:rsid w:val="00E20239"/>
    <w:rsid w:val="00E23447"/>
    <w:rsid w:val="00E239E8"/>
    <w:rsid w:val="00E24531"/>
    <w:rsid w:val="00E24702"/>
    <w:rsid w:val="00E255C0"/>
    <w:rsid w:val="00E300CD"/>
    <w:rsid w:val="00E30535"/>
    <w:rsid w:val="00E3299F"/>
    <w:rsid w:val="00E35305"/>
    <w:rsid w:val="00E37CAC"/>
    <w:rsid w:val="00E40C79"/>
    <w:rsid w:val="00E413EB"/>
    <w:rsid w:val="00E45A8E"/>
    <w:rsid w:val="00E47C2F"/>
    <w:rsid w:val="00E51D29"/>
    <w:rsid w:val="00E5319F"/>
    <w:rsid w:val="00E5403C"/>
    <w:rsid w:val="00E54FD1"/>
    <w:rsid w:val="00E5673A"/>
    <w:rsid w:val="00E61440"/>
    <w:rsid w:val="00E624EE"/>
    <w:rsid w:val="00E63910"/>
    <w:rsid w:val="00E6454C"/>
    <w:rsid w:val="00E65509"/>
    <w:rsid w:val="00E662C3"/>
    <w:rsid w:val="00E70D85"/>
    <w:rsid w:val="00E72085"/>
    <w:rsid w:val="00E74C22"/>
    <w:rsid w:val="00E754CA"/>
    <w:rsid w:val="00E77707"/>
    <w:rsid w:val="00E8056D"/>
    <w:rsid w:val="00E827D0"/>
    <w:rsid w:val="00E8332C"/>
    <w:rsid w:val="00E83787"/>
    <w:rsid w:val="00E839B1"/>
    <w:rsid w:val="00E86137"/>
    <w:rsid w:val="00E90673"/>
    <w:rsid w:val="00E92398"/>
    <w:rsid w:val="00E9286E"/>
    <w:rsid w:val="00E93C02"/>
    <w:rsid w:val="00E93F8B"/>
    <w:rsid w:val="00E978B8"/>
    <w:rsid w:val="00EA1023"/>
    <w:rsid w:val="00EA1D5B"/>
    <w:rsid w:val="00EA21ED"/>
    <w:rsid w:val="00EA36CD"/>
    <w:rsid w:val="00EA4647"/>
    <w:rsid w:val="00EA4951"/>
    <w:rsid w:val="00EA511A"/>
    <w:rsid w:val="00EA51FB"/>
    <w:rsid w:val="00EA7EB2"/>
    <w:rsid w:val="00EB065B"/>
    <w:rsid w:val="00EB1AC8"/>
    <w:rsid w:val="00EB2A68"/>
    <w:rsid w:val="00EB493A"/>
    <w:rsid w:val="00EB5236"/>
    <w:rsid w:val="00EC17ED"/>
    <w:rsid w:val="00EC1907"/>
    <w:rsid w:val="00EC2149"/>
    <w:rsid w:val="00EC3A9E"/>
    <w:rsid w:val="00EC3BA8"/>
    <w:rsid w:val="00EC42DB"/>
    <w:rsid w:val="00EC4353"/>
    <w:rsid w:val="00EC4A10"/>
    <w:rsid w:val="00EC6617"/>
    <w:rsid w:val="00EC68B2"/>
    <w:rsid w:val="00EC6D13"/>
    <w:rsid w:val="00EC79F9"/>
    <w:rsid w:val="00ED0463"/>
    <w:rsid w:val="00ED1D99"/>
    <w:rsid w:val="00ED2BB8"/>
    <w:rsid w:val="00ED5020"/>
    <w:rsid w:val="00ED5203"/>
    <w:rsid w:val="00ED7289"/>
    <w:rsid w:val="00ED76D9"/>
    <w:rsid w:val="00EE1A5E"/>
    <w:rsid w:val="00EE461E"/>
    <w:rsid w:val="00EF09E3"/>
    <w:rsid w:val="00EF1A05"/>
    <w:rsid w:val="00EF2C4D"/>
    <w:rsid w:val="00EF509F"/>
    <w:rsid w:val="00EF5782"/>
    <w:rsid w:val="00EF6CE1"/>
    <w:rsid w:val="00EF7866"/>
    <w:rsid w:val="00F0215D"/>
    <w:rsid w:val="00F06BF2"/>
    <w:rsid w:val="00F07763"/>
    <w:rsid w:val="00F07A7A"/>
    <w:rsid w:val="00F1070E"/>
    <w:rsid w:val="00F10FF3"/>
    <w:rsid w:val="00F170E3"/>
    <w:rsid w:val="00F17F46"/>
    <w:rsid w:val="00F20D2F"/>
    <w:rsid w:val="00F21552"/>
    <w:rsid w:val="00F2160C"/>
    <w:rsid w:val="00F21E36"/>
    <w:rsid w:val="00F22B96"/>
    <w:rsid w:val="00F22CD4"/>
    <w:rsid w:val="00F233E4"/>
    <w:rsid w:val="00F263C7"/>
    <w:rsid w:val="00F26CA2"/>
    <w:rsid w:val="00F30C7F"/>
    <w:rsid w:val="00F31057"/>
    <w:rsid w:val="00F31AEC"/>
    <w:rsid w:val="00F321BD"/>
    <w:rsid w:val="00F34D34"/>
    <w:rsid w:val="00F35283"/>
    <w:rsid w:val="00F40997"/>
    <w:rsid w:val="00F41440"/>
    <w:rsid w:val="00F4427C"/>
    <w:rsid w:val="00F454AE"/>
    <w:rsid w:val="00F51B55"/>
    <w:rsid w:val="00F5375E"/>
    <w:rsid w:val="00F53EE9"/>
    <w:rsid w:val="00F6256D"/>
    <w:rsid w:val="00F625BC"/>
    <w:rsid w:val="00F6446D"/>
    <w:rsid w:val="00F65CE1"/>
    <w:rsid w:val="00F66B8F"/>
    <w:rsid w:val="00F67221"/>
    <w:rsid w:val="00F70D7B"/>
    <w:rsid w:val="00F71F5E"/>
    <w:rsid w:val="00F71F63"/>
    <w:rsid w:val="00F73D8B"/>
    <w:rsid w:val="00F73E13"/>
    <w:rsid w:val="00F74C1A"/>
    <w:rsid w:val="00F74FF6"/>
    <w:rsid w:val="00F757E1"/>
    <w:rsid w:val="00F7628E"/>
    <w:rsid w:val="00F82237"/>
    <w:rsid w:val="00F826B8"/>
    <w:rsid w:val="00F8412B"/>
    <w:rsid w:val="00F84E09"/>
    <w:rsid w:val="00F8530D"/>
    <w:rsid w:val="00F853E4"/>
    <w:rsid w:val="00F8641E"/>
    <w:rsid w:val="00F910DD"/>
    <w:rsid w:val="00F92257"/>
    <w:rsid w:val="00F93013"/>
    <w:rsid w:val="00F93499"/>
    <w:rsid w:val="00F93CA5"/>
    <w:rsid w:val="00F96623"/>
    <w:rsid w:val="00F96DC9"/>
    <w:rsid w:val="00FA0C8A"/>
    <w:rsid w:val="00FA1779"/>
    <w:rsid w:val="00FA2D3E"/>
    <w:rsid w:val="00FB0114"/>
    <w:rsid w:val="00FB1184"/>
    <w:rsid w:val="00FB272E"/>
    <w:rsid w:val="00FB3AF3"/>
    <w:rsid w:val="00FB4BF2"/>
    <w:rsid w:val="00FC0361"/>
    <w:rsid w:val="00FC0769"/>
    <w:rsid w:val="00FC469E"/>
    <w:rsid w:val="00FC5189"/>
    <w:rsid w:val="00FC7C47"/>
    <w:rsid w:val="00FD195A"/>
    <w:rsid w:val="00FD1E1B"/>
    <w:rsid w:val="00FD34F4"/>
    <w:rsid w:val="00FD3AD2"/>
    <w:rsid w:val="00FD4304"/>
    <w:rsid w:val="00FE15A9"/>
    <w:rsid w:val="00FE248D"/>
    <w:rsid w:val="00FE3985"/>
    <w:rsid w:val="00FE4D7D"/>
    <w:rsid w:val="00FE5DB5"/>
    <w:rsid w:val="00FE5E7D"/>
    <w:rsid w:val="00FE6385"/>
    <w:rsid w:val="00FF056C"/>
    <w:rsid w:val="00FF05EF"/>
    <w:rsid w:val="00FF3E10"/>
    <w:rsid w:val="00FF4670"/>
    <w:rsid w:val="00FF5B35"/>
    <w:rsid w:val="00FF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7DD9E"/>
  <w15:chartTrackingRefBased/>
  <w15:docId w15:val="{20EC6B93-9947-4127-840A-8253EEB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88"/>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32EA"/>
  </w:style>
  <w:style w:type="paragraph" w:styleId="NormalWeb">
    <w:name w:val="Normal (Web)"/>
    <w:basedOn w:val="Normal"/>
    <w:uiPriority w:val="99"/>
    <w:unhideWhenUsed/>
    <w:rsid w:val="008532EA"/>
    <w:pPr>
      <w:spacing w:before="100" w:beforeAutospacing="1" w:after="100" w:afterAutospacing="1" w:line="360" w:lineRule="exact"/>
      <w:ind w:firstLine="720"/>
      <w:jc w:val="both"/>
    </w:pPr>
    <w:rPr>
      <w:rFonts w:ascii="Times New Roman" w:eastAsia="Times New Roman" w:hAnsi="Times New Roman"/>
      <w:sz w:val="28"/>
      <w:szCs w:val="20"/>
    </w:rPr>
  </w:style>
  <w:style w:type="paragraph" w:styleId="ListParagraph">
    <w:name w:val="List Paragraph"/>
    <w:basedOn w:val="Normal"/>
    <w:uiPriority w:val="34"/>
    <w:qFormat/>
    <w:rsid w:val="008532EA"/>
    <w:pPr>
      <w:spacing w:before="120" w:after="0" w:line="360" w:lineRule="exact"/>
      <w:ind w:left="720" w:firstLine="720"/>
      <w:contextualSpacing/>
      <w:jc w:val="both"/>
    </w:pPr>
    <w:rPr>
      <w:rFonts w:ascii="Times New Roman" w:eastAsia="Times New Roman" w:hAnsi="Times New Roman"/>
      <w:sz w:val="20"/>
      <w:szCs w:val="20"/>
    </w:rPr>
  </w:style>
  <w:style w:type="paragraph" w:styleId="Header">
    <w:name w:val="header"/>
    <w:basedOn w:val="Normal"/>
    <w:link w:val="HeaderChar"/>
    <w:uiPriority w:val="99"/>
    <w:unhideWhenUsed/>
    <w:rsid w:val="00FC5189"/>
    <w:pPr>
      <w:tabs>
        <w:tab w:val="center" w:pos="4513"/>
        <w:tab w:val="right" w:pos="9026"/>
      </w:tabs>
      <w:spacing w:line="259" w:lineRule="auto"/>
    </w:pPr>
  </w:style>
  <w:style w:type="character" w:customStyle="1" w:styleId="HeaderChar">
    <w:name w:val="Header Char"/>
    <w:link w:val="Header"/>
    <w:uiPriority w:val="99"/>
    <w:rsid w:val="00FC5189"/>
    <w:rPr>
      <w:sz w:val="22"/>
      <w:szCs w:val="22"/>
      <w:lang w:val="en-US" w:eastAsia="en-US"/>
    </w:rPr>
  </w:style>
  <w:style w:type="paragraph" w:styleId="Footer">
    <w:name w:val="footer"/>
    <w:basedOn w:val="Normal"/>
    <w:link w:val="FooterChar"/>
    <w:uiPriority w:val="99"/>
    <w:unhideWhenUsed/>
    <w:rsid w:val="00FC5189"/>
    <w:pPr>
      <w:tabs>
        <w:tab w:val="center" w:pos="4513"/>
        <w:tab w:val="right" w:pos="9026"/>
      </w:tabs>
      <w:spacing w:line="259" w:lineRule="auto"/>
    </w:pPr>
  </w:style>
  <w:style w:type="character" w:customStyle="1" w:styleId="FooterChar">
    <w:name w:val="Footer Char"/>
    <w:link w:val="Footer"/>
    <w:uiPriority w:val="99"/>
    <w:rsid w:val="00FC5189"/>
    <w:rPr>
      <w:sz w:val="22"/>
      <w:szCs w:val="22"/>
      <w:lang w:val="en-US" w:eastAsia="en-US"/>
    </w:rPr>
  </w:style>
  <w:style w:type="paragraph" w:customStyle="1" w:styleId="Char4">
    <w:name w:val="Char4"/>
    <w:basedOn w:val="Normal"/>
    <w:semiHidden/>
    <w:rsid w:val="00655941"/>
    <w:pPr>
      <w:spacing w:line="240" w:lineRule="exact"/>
    </w:pPr>
    <w:rPr>
      <w:rFonts w:ascii="Arial" w:eastAsia="Times New Roman" w:hAnsi="Arial" w:cs="Arial"/>
    </w:rPr>
  </w:style>
  <w:style w:type="paragraph" w:styleId="BodyText">
    <w:name w:val="Body Text"/>
    <w:aliases w:val="Body Text Char Char Char Char Char Char,Body Text Char Char Char Char Char,Body Text Char Char Char,1tenchuong,Body Text Char Char,bt"/>
    <w:basedOn w:val="Normal"/>
    <w:link w:val="BodyTextChar"/>
    <w:rsid w:val="00C46927"/>
    <w:pPr>
      <w:spacing w:after="0" w:line="240" w:lineRule="auto"/>
    </w:pPr>
    <w:rPr>
      <w:rFonts w:ascii=".VnTimeH" w:eastAsia="Times New Roman" w:hAnsi=".VnTimeH"/>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locked/>
    <w:rsid w:val="00C46927"/>
    <w:rPr>
      <w:rFonts w:ascii=".VnTimeH" w:hAnsi=".VnTimeH"/>
      <w:b/>
      <w:sz w:val="24"/>
      <w:lang w:val="en-US" w:eastAsia="en-US" w:bidi="ar-SA"/>
    </w:rPr>
  </w:style>
  <w:style w:type="paragraph" w:styleId="BodyTextIndent">
    <w:name w:val="Body Text Indent"/>
    <w:basedOn w:val="Normal"/>
    <w:rsid w:val="005D3797"/>
    <w:pPr>
      <w:spacing w:after="120" w:line="259" w:lineRule="auto"/>
      <w:ind w:left="283"/>
    </w:pPr>
  </w:style>
  <w:style w:type="numbering" w:customStyle="1" w:styleId="NoList2">
    <w:name w:val="No List2"/>
    <w:next w:val="NoList"/>
    <w:uiPriority w:val="99"/>
    <w:semiHidden/>
    <w:unhideWhenUsed/>
    <w:rsid w:val="00C74673"/>
  </w:style>
  <w:style w:type="paragraph" w:customStyle="1" w:styleId="titire1">
    <w:name w:val="titire1"/>
    <w:basedOn w:val="Normal"/>
    <w:rsid w:val="00EC2149"/>
    <w:pPr>
      <w:numPr>
        <w:numId w:val="31"/>
      </w:numPr>
      <w:spacing w:after="0" w:line="240" w:lineRule="auto"/>
      <w:jc w:val="both"/>
    </w:pPr>
    <w:rPr>
      <w:rFonts w:ascii="Times New Roman" w:eastAsia="Times New Roman" w:hAnsi="Times New Roman"/>
      <w:sz w:val="28"/>
      <w:szCs w:val="28"/>
      <w:lang w:val="en-GB"/>
    </w:rPr>
  </w:style>
  <w:style w:type="paragraph" w:styleId="Revision">
    <w:name w:val="Revision"/>
    <w:hidden/>
    <w:uiPriority w:val="99"/>
    <w:semiHidden/>
    <w:rsid w:val="00295683"/>
    <w:rPr>
      <w:sz w:val="22"/>
      <w:szCs w:val="22"/>
    </w:rPr>
  </w:style>
  <w:style w:type="character" w:styleId="CommentReference">
    <w:name w:val="annotation reference"/>
    <w:uiPriority w:val="99"/>
    <w:semiHidden/>
    <w:unhideWhenUsed/>
    <w:rsid w:val="006923EA"/>
    <w:rPr>
      <w:sz w:val="16"/>
      <w:szCs w:val="16"/>
    </w:rPr>
  </w:style>
  <w:style w:type="paragraph" w:styleId="CommentText">
    <w:name w:val="annotation text"/>
    <w:basedOn w:val="Normal"/>
    <w:link w:val="CommentTextChar"/>
    <w:uiPriority w:val="99"/>
    <w:semiHidden/>
    <w:unhideWhenUsed/>
    <w:rsid w:val="006923EA"/>
    <w:pPr>
      <w:spacing w:line="259" w:lineRule="auto"/>
    </w:pPr>
    <w:rPr>
      <w:sz w:val="20"/>
      <w:szCs w:val="20"/>
    </w:rPr>
  </w:style>
  <w:style w:type="character" w:customStyle="1" w:styleId="CommentTextChar">
    <w:name w:val="Comment Text Char"/>
    <w:basedOn w:val="DefaultParagraphFont"/>
    <w:link w:val="CommentText"/>
    <w:uiPriority w:val="99"/>
    <w:semiHidden/>
    <w:rsid w:val="006923EA"/>
  </w:style>
  <w:style w:type="paragraph" w:styleId="CommentSubject">
    <w:name w:val="annotation subject"/>
    <w:basedOn w:val="CommentText"/>
    <w:next w:val="CommentText"/>
    <w:link w:val="CommentSubjectChar"/>
    <w:uiPriority w:val="99"/>
    <w:semiHidden/>
    <w:unhideWhenUsed/>
    <w:rsid w:val="006923EA"/>
    <w:rPr>
      <w:b/>
      <w:bCs/>
    </w:rPr>
  </w:style>
  <w:style w:type="character" w:customStyle="1" w:styleId="CommentSubjectChar">
    <w:name w:val="Comment Subject Char"/>
    <w:link w:val="CommentSubject"/>
    <w:uiPriority w:val="99"/>
    <w:semiHidden/>
    <w:rsid w:val="006923EA"/>
    <w:rPr>
      <w:b/>
      <w:bCs/>
    </w:rPr>
  </w:style>
  <w:style w:type="paragraph" w:styleId="BalloonText">
    <w:name w:val="Balloon Text"/>
    <w:basedOn w:val="Normal"/>
    <w:link w:val="BalloonTextChar"/>
    <w:uiPriority w:val="99"/>
    <w:semiHidden/>
    <w:unhideWhenUsed/>
    <w:rsid w:val="00557A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7A22"/>
    <w:rPr>
      <w:rFonts w:ascii="Segoe UI" w:hAnsi="Segoe UI" w:cs="Segoe UI"/>
      <w:sz w:val="18"/>
      <w:szCs w:val="18"/>
    </w:rPr>
  </w:style>
  <w:style w:type="paragraph" w:customStyle="1" w:styleId="1">
    <w:name w:val="1"/>
    <w:basedOn w:val="Normal"/>
    <w:semiHidden/>
    <w:rsid w:val="004B5E4F"/>
    <w:pPr>
      <w:spacing w:line="240" w:lineRule="exact"/>
    </w:pPr>
    <w:rPr>
      <w:rFonts w:ascii="Arial" w:eastAsia="Times New Roman" w:hAnsi="Arial" w:cs="Arial"/>
    </w:rPr>
  </w:style>
  <w:style w:type="character" w:customStyle="1" w:styleId="fontstyle21">
    <w:name w:val="fontstyle21"/>
    <w:rsid w:val="0088595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D34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73518">
      <w:bodyDiv w:val="1"/>
      <w:marLeft w:val="0"/>
      <w:marRight w:val="0"/>
      <w:marTop w:val="0"/>
      <w:marBottom w:val="0"/>
      <w:divBdr>
        <w:top w:val="none" w:sz="0" w:space="0" w:color="auto"/>
        <w:left w:val="none" w:sz="0" w:space="0" w:color="auto"/>
        <w:bottom w:val="none" w:sz="0" w:space="0" w:color="auto"/>
        <w:right w:val="none" w:sz="0" w:space="0" w:color="auto"/>
      </w:divBdr>
    </w:div>
    <w:div w:id="397217226">
      <w:bodyDiv w:val="1"/>
      <w:marLeft w:val="0"/>
      <w:marRight w:val="0"/>
      <w:marTop w:val="0"/>
      <w:marBottom w:val="0"/>
      <w:divBdr>
        <w:top w:val="none" w:sz="0" w:space="0" w:color="auto"/>
        <w:left w:val="none" w:sz="0" w:space="0" w:color="auto"/>
        <w:bottom w:val="none" w:sz="0" w:space="0" w:color="auto"/>
        <w:right w:val="none" w:sz="0" w:space="0" w:color="auto"/>
      </w:divBdr>
    </w:div>
    <w:div w:id="653223230">
      <w:bodyDiv w:val="1"/>
      <w:marLeft w:val="0"/>
      <w:marRight w:val="0"/>
      <w:marTop w:val="0"/>
      <w:marBottom w:val="0"/>
      <w:divBdr>
        <w:top w:val="none" w:sz="0" w:space="0" w:color="auto"/>
        <w:left w:val="none" w:sz="0" w:space="0" w:color="auto"/>
        <w:bottom w:val="none" w:sz="0" w:space="0" w:color="auto"/>
        <w:right w:val="none" w:sz="0" w:space="0" w:color="auto"/>
      </w:divBdr>
    </w:div>
    <w:div w:id="849028886">
      <w:bodyDiv w:val="1"/>
      <w:marLeft w:val="0"/>
      <w:marRight w:val="0"/>
      <w:marTop w:val="0"/>
      <w:marBottom w:val="0"/>
      <w:divBdr>
        <w:top w:val="none" w:sz="0" w:space="0" w:color="auto"/>
        <w:left w:val="none" w:sz="0" w:space="0" w:color="auto"/>
        <w:bottom w:val="none" w:sz="0" w:space="0" w:color="auto"/>
        <w:right w:val="none" w:sz="0" w:space="0" w:color="auto"/>
      </w:divBdr>
      <w:divsChild>
        <w:div w:id="939878278">
          <w:marLeft w:val="0"/>
          <w:marRight w:val="0"/>
          <w:marTop w:val="15"/>
          <w:marBottom w:val="0"/>
          <w:divBdr>
            <w:top w:val="single" w:sz="48" w:space="0" w:color="auto"/>
            <w:left w:val="single" w:sz="48" w:space="0" w:color="auto"/>
            <w:bottom w:val="single" w:sz="48" w:space="0" w:color="auto"/>
            <w:right w:val="single" w:sz="48" w:space="0" w:color="auto"/>
          </w:divBdr>
          <w:divsChild>
            <w:div w:id="175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5616">
      <w:bodyDiv w:val="1"/>
      <w:marLeft w:val="0"/>
      <w:marRight w:val="0"/>
      <w:marTop w:val="0"/>
      <w:marBottom w:val="0"/>
      <w:divBdr>
        <w:top w:val="none" w:sz="0" w:space="0" w:color="auto"/>
        <w:left w:val="none" w:sz="0" w:space="0" w:color="auto"/>
        <w:bottom w:val="none" w:sz="0" w:space="0" w:color="auto"/>
        <w:right w:val="none" w:sz="0" w:space="0" w:color="auto"/>
      </w:divBdr>
    </w:div>
    <w:div w:id="1196843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0284">
          <w:marLeft w:val="0"/>
          <w:marRight w:val="0"/>
          <w:marTop w:val="15"/>
          <w:marBottom w:val="0"/>
          <w:divBdr>
            <w:top w:val="single" w:sz="48" w:space="0" w:color="auto"/>
            <w:left w:val="single" w:sz="48" w:space="0" w:color="auto"/>
            <w:bottom w:val="single" w:sz="48" w:space="0" w:color="auto"/>
            <w:right w:val="single" w:sz="48" w:space="0" w:color="auto"/>
          </w:divBdr>
          <w:divsChild>
            <w:div w:id="8924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9231">
      <w:bodyDiv w:val="1"/>
      <w:marLeft w:val="0"/>
      <w:marRight w:val="0"/>
      <w:marTop w:val="0"/>
      <w:marBottom w:val="0"/>
      <w:divBdr>
        <w:top w:val="none" w:sz="0" w:space="0" w:color="auto"/>
        <w:left w:val="none" w:sz="0" w:space="0" w:color="auto"/>
        <w:bottom w:val="none" w:sz="0" w:space="0" w:color="auto"/>
        <w:right w:val="none" w:sz="0" w:space="0" w:color="auto"/>
      </w:divBdr>
    </w:div>
    <w:div w:id="1626110956">
      <w:bodyDiv w:val="1"/>
      <w:marLeft w:val="0"/>
      <w:marRight w:val="0"/>
      <w:marTop w:val="0"/>
      <w:marBottom w:val="0"/>
      <w:divBdr>
        <w:top w:val="none" w:sz="0" w:space="0" w:color="auto"/>
        <w:left w:val="none" w:sz="0" w:space="0" w:color="auto"/>
        <w:bottom w:val="none" w:sz="0" w:space="0" w:color="auto"/>
        <w:right w:val="none" w:sz="0" w:space="0" w:color="auto"/>
      </w:divBdr>
    </w:div>
    <w:div w:id="2026664815">
      <w:bodyDiv w:val="1"/>
      <w:marLeft w:val="0"/>
      <w:marRight w:val="0"/>
      <w:marTop w:val="0"/>
      <w:marBottom w:val="0"/>
      <w:divBdr>
        <w:top w:val="none" w:sz="0" w:space="0" w:color="auto"/>
        <w:left w:val="none" w:sz="0" w:space="0" w:color="auto"/>
        <w:bottom w:val="none" w:sz="0" w:space="0" w:color="auto"/>
        <w:right w:val="none" w:sz="0" w:space="0" w:color="auto"/>
      </w:divBdr>
    </w:div>
    <w:div w:id="2038189635">
      <w:bodyDiv w:val="1"/>
      <w:marLeft w:val="0"/>
      <w:marRight w:val="0"/>
      <w:marTop w:val="0"/>
      <w:marBottom w:val="0"/>
      <w:divBdr>
        <w:top w:val="none" w:sz="0" w:space="0" w:color="auto"/>
        <w:left w:val="none" w:sz="0" w:space="0" w:color="auto"/>
        <w:bottom w:val="none" w:sz="0" w:space="0" w:color="auto"/>
        <w:right w:val="none" w:sz="0" w:space="0" w:color="auto"/>
      </w:divBdr>
    </w:div>
    <w:div w:id="21277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96461-5F6E-4CC4-A770-CA82FFCFAD56}">
  <ds:schemaRefs>
    <ds:schemaRef ds:uri="http://schemas.openxmlformats.org/officeDocument/2006/bibliography"/>
  </ds:schemaRefs>
</ds:datastoreItem>
</file>

<file path=customXml/itemProps2.xml><?xml version="1.0" encoding="utf-8"?>
<ds:datastoreItem xmlns:ds="http://schemas.openxmlformats.org/officeDocument/2006/customXml" ds:itemID="{37E2E20E-03BF-41C4-BB74-F72C3C0D6E89}"/>
</file>

<file path=customXml/itemProps3.xml><?xml version="1.0" encoding="utf-8"?>
<ds:datastoreItem xmlns:ds="http://schemas.openxmlformats.org/officeDocument/2006/customXml" ds:itemID="{474EAFBD-9A9E-4E19-B283-B9F2370CE8C6}"/>
</file>

<file path=customXml/itemProps4.xml><?xml version="1.0" encoding="utf-8"?>
<ds:datastoreItem xmlns:ds="http://schemas.openxmlformats.org/officeDocument/2006/customXml" ds:itemID="{50B8AA13-6882-4268-A770-5A38783DF650}"/>
</file>

<file path=docProps/app.xml><?xml version="1.0" encoding="utf-8"?>
<Properties xmlns="http://schemas.openxmlformats.org/officeDocument/2006/extended-properties" xmlns:vt="http://schemas.openxmlformats.org/officeDocument/2006/docPropsVTypes">
  <Template>Normal.dotm</Template>
  <TotalTime>80</TotalTime>
  <Pages>5</Pages>
  <Words>1280</Words>
  <Characters>7296</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NGUYEN AN KIEN</dc:creator>
  <cp:keywords/>
  <dc:description/>
  <cp:lastModifiedBy>Nguyen Minh Hoang </cp:lastModifiedBy>
  <cp:revision>16</cp:revision>
  <cp:lastPrinted>2025-10-21T02:59:00Z</cp:lastPrinted>
  <dcterms:created xsi:type="dcterms:W3CDTF">2025-10-21T02:45:00Z</dcterms:created>
  <dcterms:modified xsi:type="dcterms:W3CDTF">2026-01-12T03:15:00Z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5759</vt:lpwstr>
  </property>
  <property fmtid="{D5CDD505-2E9C-101B-9397-08002B2CF9AE}" pid="3" name="UserEdit">
    <vt:lpwstr>,5759,</vt:lpwstr>
  </property>
  <property fmtid="{D5CDD505-2E9C-101B-9397-08002B2CF9AE}" pid="4" name="UserOwner">
    <vt:lpwstr>5759</vt:lpwstr>
  </property>
  <property fmtid="{D5CDD505-2E9C-101B-9397-08002B2CF9AE}" pid="5" name="TypeFile">
    <vt:lpwstr>4</vt:lpwstr>
  </property>
  <property fmtid="{D5CDD505-2E9C-101B-9397-08002B2CF9AE}" pid="6" name="UserShare">
    <vt:lpwstr>,163,714,6467,5759,</vt:lpwstr>
  </property>
  <property fmtid="{D5CDD505-2E9C-101B-9397-08002B2CF9AE}" pid="7" name="GrammarlyDocumentId">
    <vt:lpwstr>2d84fa7d-7d73-40cb-89a9-ce3fba06aa2d</vt:lpwstr>
  </property>
</Properties>
</file>